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ind w:hanging="0" w:start="0"/>
        <w:jc w:val="start"/>
        <w:rPr/>
      </w:pPr>
      <w:r>
        <w:rPr>
          <w:sz w:val="22"/>
        </w:rPr>
        <w:t xml:space="preserve"> </w:t>
      </w:r>
    </w:p>
    <w:p>
      <w:pPr>
        <w:pStyle w:val="Normal"/>
        <w:spacing w:lineRule="auto" w:line="276"/>
        <w:ind w:hanging="0" w:start="0"/>
        <w:jc w:val="start"/>
        <w:rPr/>
      </w:pPr>
      <w:r>
        <w:rPr>
          <w:sz w:val="22"/>
        </w:rPr>
        <w:t xml:space="preserve"> </w:t>
      </w:r>
    </w:p>
    <w:p>
      <w:pPr>
        <w:pStyle w:val="Normal"/>
        <w:spacing w:lineRule="auto" w:line="276"/>
        <w:ind w:hanging="10" w:start="10" w:end="9"/>
        <w:jc w:val="center"/>
        <w:rPr>
          <w:rFonts w:ascii="Calibri" w:hAnsi="Calibri" w:cs="Calibri"/>
          <w:b/>
          <w:sz w:val="56"/>
        </w:rPr>
      </w:pPr>
      <w:r>
        <w:rPr>
          <w:rFonts w:cs="Calibri" w:ascii="Calibri" w:hAnsi="Calibri"/>
          <w:b/>
          <w:sz w:val="56"/>
        </w:rPr>
      </w:r>
    </w:p>
    <w:p>
      <w:pPr>
        <w:pStyle w:val="Normal"/>
        <w:spacing w:lineRule="auto" w:line="276"/>
        <w:ind w:hanging="10" w:start="10" w:end="9"/>
        <w:jc w:val="center"/>
        <w:rPr>
          <w:rFonts w:ascii="Calibri" w:hAnsi="Calibri" w:cs="Calibri"/>
          <w:b/>
          <w:sz w:val="56"/>
        </w:rPr>
      </w:pPr>
      <w:r>
        <w:rPr>
          <w:rFonts w:cs="Calibri" w:ascii="Calibri" w:hAnsi="Calibri"/>
          <w:b/>
          <w:sz w:val="56"/>
        </w:rPr>
      </w:r>
    </w:p>
    <w:p>
      <w:pPr>
        <w:pStyle w:val="Normal"/>
        <w:spacing w:lineRule="auto" w:line="276"/>
        <w:ind w:hanging="10" w:start="10" w:end="9"/>
        <w:jc w:val="center"/>
        <w:rPr>
          <w:rFonts w:ascii="Calibri" w:hAnsi="Calibri" w:cs="Calibri"/>
          <w:b/>
          <w:sz w:val="56"/>
        </w:rPr>
      </w:pPr>
      <w:r>
        <w:rPr>
          <w:rFonts w:cs="Calibri" w:ascii="Calibri" w:hAnsi="Calibri"/>
          <w:b/>
          <w:sz w:val="56"/>
        </w:rPr>
      </w:r>
    </w:p>
    <w:p>
      <w:pPr>
        <w:pStyle w:val="Normal"/>
        <w:spacing w:lineRule="auto" w:line="276"/>
        <w:ind w:hanging="10" w:start="10" w:end="9"/>
        <w:jc w:val="center"/>
        <w:rPr>
          <w:rFonts w:ascii="Calibri" w:hAnsi="Calibri" w:cs="Calibri"/>
          <w:b/>
          <w:sz w:val="56"/>
        </w:rPr>
      </w:pPr>
      <w:r>
        <w:rPr>
          <w:rFonts w:cs="Calibri" w:ascii="Calibri" w:hAnsi="Calibri"/>
          <w:b/>
          <w:sz w:val="56"/>
        </w:rPr>
      </w:r>
    </w:p>
    <w:p>
      <w:pPr>
        <w:pStyle w:val="Normal"/>
        <w:spacing w:lineRule="auto" w:line="276"/>
        <w:ind w:hanging="10" w:start="10" w:end="9"/>
        <w:jc w:val="center"/>
        <w:rPr>
          <w:rFonts w:ascii="Calibri" w:hAnsi="Calibri" w:cs="Calibri"/>
          <w:b/>
          <w:sz w:val="56"/>
        </w:rPr>
      </w:pPr>
      <w:r>
        <w:rPr>
          <w:rFonts w:cs="Calibri" w:ascii="Calibri" w:hAnsi="Calibri"/>
          <w:b/>
          <w:sz w:val="56"/>
        </w:rPr>
        <w:t xml:space="preserve">STANDARDY OCHRONY MAŁOLETNICH </w:t>
      </w:r>
    </w:p>
    <w:p>
      <w:pPr>
        <w:pStyle w:val="Normal"/>
        <w:spacing w:lineRule="auto" w:line="276"/>
        <w:ind w:hanging="10" w:start="10" w:end="9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  <w:sz w:val="56"/>
        </w:rPr>
        <w:t>W OGNISKU I ZESPOŁACH PROWADZONYCH PRZEZ STOWARZYSZENIE PRUSZKOWIANKA</w:t>
      </w:r>
    </w:p>
    <w:p>
      <w:pPr>
        <w:pStyle w:val="Normal"/>
        <w:spacing w:lineRule="auto" w:line="276"/>
        <w:ind w:hanging="0" w:start="0"/>
        <w:jc w:val="start"/>
        <w:rPr/>
      </w:pPr>
      <w:r>
        <w:rPr>
          <w:sz w:val="22"/>
        </w:rPr>
        <w:t xml:space="preserve"> </w:t>
      </w:r>
    </w:p>
    <w:p>
      <w:pPr>
        <w:pStyle w:val="Normal"/>
        <w:spacing w:lineRule="auto" w:line="276"/>
        <w:ind w:hanging="0" w:start="0"/>
        <w:jc w:val="start"/>
        <w:rPr>
          <w:sz w:val="22"/>
        </w:rPr>
      </w:pPr>
      <w:r>
        <w:rPr>
          <w:sz w:val="22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1552575</wp:posOffset>
            </wp:positionH>
            <wp:positionV relativeFrom="paragraph">
              <wp:posOffset>73025</wp:posOffset>
            </wp:positionV>
            <wp:extent cx="3139440" cy="2844165"/>
            <wp:effectExtent l="0" t="0" r="0" b="0"/>
            <wp:wrapSquare wrapText="bothSides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284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</w:t>
      </w:r>
    </w:p>
    <w:p>
      <w:pPr>
        <w:pStyle w:val="Normal"/>
        <w:spacing w:lineRule="auto" w:line="276"/>
        <w:ind w:hanging="0" w:start="0"/>
        <w:jc w:val="start"/>
        <w:rPr>
          <w:sz w:val="22"/>
        </w:rPr>
      </w:pPr>
      <w:r>
        <w:rPr>
          <w:sz w:val="22"/>
        </w:rPr>
      </w:r>
    </w:p>
    <w:p>
      <w:pPr>
        <w:pStyle w:val="Normal"/>
        <w:spacing w:lineRule="auto" w:line="276"/>
        <w:ind w:hanging="0" w:start="0"/>
        <w:jc w:val="start"/>
        <w:rPr>
          <w:sz w:val="22"/>
        </w:rPr>
      </w:pPr>
      <w:r>
        <w:rPr>
          <w:sz w:val="22"/>
        </w:rPr>
      </w:r>
    </w:p>
    <w:p>
      <w:pPr>
        <w:pStyle w:val="Normal"/>
        <w:spacing w:lineRule="auto" w:line="276"/>
        <w:ind w:hanging="0" w:start="0"/>
        <w:jc w:val="start"/>
        <w:rPr>
          <w:sz w:val="22"/>
        </w:rPr>
      </w:pPr>
      <w:r>
        <w:rPr>
          <w:sz w:val="22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sz w:val="22"/>
          <w:highlight w:val="yellow"/>
        </w:rPr>
      </w:pPr>
      <w:r>
        <w:rPr>
          <w:rFonts w:cs="Calibri" w:ascii="Calibri" w:hAnsi="Calibri"/>
          <w:b/>
          <w:bCs/>
          <w:sz w:val="22"/>
          <w:highlight w:val="yellow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  <w:highlight w:val="yellow"/>
        </w:rPr>
      </w:pPr>
      <w:r>
        <w:rPr>
          <w:rFonts w:cs="Calibri" w:ascii="Calibri" w:hAnsi="Calibri"/>
          <w:b/>
          <w:bCs/>
          <w:color w:val="auto"/>
          <w:sz w:val="22"/>
          <w:highlight w:val="yellow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  <w:highlight w:val="yellow"/>
        </w:rPr>
      </w:pPr>
      <w:r>
        <w:rPr>
          <w:rFonts w:cs="Calibri" w:ascii="Calibri" w:hAnsi="Calibri"/>
          <w:b/>
          <w:bCs/>
          <w:color w:val="auto"/>
          <w:sz w:val="22"/>
          <w:highlight w:val="yellow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  <w:highlight w:val="yellow"/>
        </w:rPr>
      </w:pPr>
      <w:r>
        <w:rPr>
          <w:rFonts w:cs="Calibri" w:ascii="Calibri" w:hAnsi="Calibri"/>
          <w:b/>
          <w:bCs/>
          <w:color w:val="auto"/>
          <w:sz w:val="22"/>
          <w:highlight w:val="yellow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  <w:highlight w:val="yellow"/>
        </w:rPr>
      </w:pPr>
      <w:r>
        <w:rPr>
          <w:rFonts w:cs="Calibri" w:ascii="Calibri" w:hAnsi="Calibri"/>
          <w:b/>
          <w:bCs/>
          <w:color w:val="auto"/>
          <w:sz w:val="22"/>
          <w:highlight w:val="yellow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  <w:highlight w:val="yellow"/>
        </w:rPr>
      </w:pPr>
      <w:r>
        <w:rPr>
          <w:rFonts w:cs="Calibri" w:ascii="Calibri" w:hAnsi="Calibri"/>
          <w:b/>
          <w:bCs/>
          <w:color w:val="auto"/>
          <w:sz w:val="22"/>
          <w:highlight w:val="yellow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  <w:highlight w:val="yellow"/>
        </w:rPr>
      </w:pPr>
      <w:r>
        <w:rPr>
          <w:rFonts w:cs="Calibri" w:ascii="Calibri" w:hAnsi="Calibri"/>
          <w:b/>
          <w:bCs/>
          <w:color w:val="auto"/>
          <w:sz w:val="22"/>
          <w:highlight w:val="yellow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  <w:highlight w:val="yellow"/>
        </w:rPr>
      </w:pPr>
      <w:r>
        <w:rPr>
          <w:rFonts w:cs="Calibri" w:ascii="Calibri" w:hAnsi="Calibri"/>
          <w:b/>
          <w:bCs/>
          <w:color w:val="auto"/>
          <w:sz w:val="22"/>
          <w:highlight w:val="yellow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  <w:highlight w:val="yellow"/>
        </w:rPr>
      </w:pPr>
      <w:r>
        <w:rPr>
          <w:rFonts w:cs="Calibri" w:ascii="Calibri" w:hAnsi="Calibri"/>
          <w:b/>
          <w:bCs/>
          <w:color w:val="auto"/>
          <w:sz w:val="22"/>
          <w:highlight w:val="yellow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</w:rPr>
      </w:pPr>
      <w:r>
        <w:rPr>
          <w:rFonts w:cs="Calibri" w:ascii="Calibri" w:hAnsi="Calibri"/>
          <w:b/>
          <w:bCs/>
          <w:color w:val="auto"/>
          <w:sz w:val="22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</w:rPr>
      </w:pPr>
      <w:r>
        <w:rPr>
          <w:rFonts w:cs="Calibri" w:ascii="Calibri" w:hAnsi="Calibri"/>
          <w:b/>
          <w:bCs/>
          <w:color w:val="auto"/>
          <w:sz w:val="22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</w:rPr>
      </w:pPr>
      <w:r>
        <w:rPr>
          <w:rFonts w:cs="Calibri" w:ascii="Calibri" w:hAnsi="Calibri"/>
          <w:b/>
          <w:bCs/>
          <w:color w:val="auto"/>
          <w:sz w:val="22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</w:rPr>
      </w:pPr>
      <w:r>
        <w:rPr>
          <w:rFonts w:cs="Calibri" w:ascii="Calibri" w:hAnsi="Calibri"/>
          <w:b/>
          <w:bCs/>
          <w:color w:val="auto"/>
          <w:sz w:val="22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color w:val="auto"/>
          <w:sz w:val="22"/>
        </w:rPr>
      </w:pPr>
      <w:r>
        <w:rPr>
          <w:rFonts w:cs="Calibri" w:ascii="Calibri" w:hAnsi="Calibri"/>
          <w:b/>
          <w:bCs/>
          <w:color w:val="auto"/>
          <w:sz w:val="22"/>
        </w:rPr>
        <w:t>Wersja v.1.0 z dnia 01.09.202</w:t>
      </w:r>
      <w:r>
        <w:rPr>
          <w:rFonts w:cs="Calibri" w:ascii="Calibri" w:hAnsi="Calibri"/>
          <w:b/>
          <w:bCs/>
          <w:color w:val="auto"/>
          <w:sz w:val="22"/>
        </w:rPr>
        <w:t>6</w:t>
      </w:r>
      <w:r>
        <w:rPr>
          <w:rFonts w:cs="Calibri" w:ascii="Calibri" w:hAnsi="Calibri"/>
          <w:b/>
          <w:bCs/>
          <w:color w:val="auto"/>
          <w:sz w:val="22"/>
        </w:rPr>
        <w:t> r.</w:t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sz w:val="22"/>
        </w:rPr>
      </w:pPr>
      <w:r>
        <w:rPr>
          <w:rFonts w:cs="Calibri" w:ascii="Calibri" w:hAnsi="Calibri"/>
          <w:b/>
          <w:bCs/>
          <w:sz w:val="22"/>
        </w:rPr>
      </w:r>
    </w:p>
    <w:p>
      <w:pPr>
        <w:pStyle w:val="Normal"/>
        <w:spacing w:lineRule="auto" w:line="278" w:before="0" w:after="160"/>
        <w:ind w:hanging="0" w:start="0"/>
        <w:jc w:val="start"/>
        <w:rPr>
          <w:rFonts w:ascii="Calibri" w:hAnsi="Calibri" w:cs="Calibri"/>
          <w:b/>
          <w:bCs/>
          <w:sz w:val="22"/>
          <w:highlight w:val="yellow"/>
        </w:rPr>
      </w:pPr>
      <w:r>
        <w:rPr>
          <w:rFonts w:cs="Calibri" w:ascii="Calibri" w:hAnsi="Calibri"/>
          <w:b/>
          <w:bCs/>
          <w:sz w:val="22"/>
          <w:highlight w:val="yellow"/>
        </w:rPr>
      </w:r>
      <w:r>
        <w:br w:type="page"/>
      </w:r>
    </w:p>
    <w:p>
      <w:pPr>
        <w:pStyle w:val="Normal"/>
        <w:spacing w:lineRule="auto" w:line="276" w:before="0" w:after="33"/>
        <w:ind w:hanging="0" w:start="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cs="Calibri" w:ascii="Calibri" w:hAnsi="Calibri"/>
          <w:b/>
          <w:bCs/>
          <w:sz w:val="32"/>
          <w:szCs w:val="32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cs="Calibri" w:ascii="Calibri" w:hAnsi="Calibri"/>
          <w:b/>
          <w:bCs/>
          <w:sz w:val="32"/>
          <w:szCs w:val="32"/>
        </w:rPr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cs="Calibri" w:ascii="Calibri" w:hAnsi="Calibri"/>
          <w:b/>
          <w:bCs/>
          <w:sz w:val="32"/>
          <w:szCs w:val="32"/>
        </w:rPr>
        <w:t>SPIS TREŚCI</w:t>
      </w:r>
    </w:p>
    <w:p>
      <w:pPr>
        <w:pStyle w:val="Normal"/>
        <w:spacing w:lineRule="auto" w:line="276"/>
        <w:ind w:hanging="0" w:start="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cs="Calibri" w:ascii="Calibri" w:hAnsi="Calibri"/>
          <w:b/>
          <w:bCs/>
          <w:sz w:val="32"/>
          <w:szCs w:val="32"/>
        </w:rPr>
      </w:r>
    </w:p>
    <w:p>
      <w:pPr>
        <w:pStyle w:val="TOC1"/>
        <w:tabs>
          <w:tab w:val="clear" w:pos="708"/>
          <w:tab w:val="right" w:pos="9514" w:leader="none"/>
        </w:tabs>
        <w:spacing w:lineRule="auto" w:line="240" w:before="0" w:after="0"/>
        <w:rPr>
          <w:b w:val="false"/>
          <w:bCs w:val="false"/>
          <w:sz w:val="22"/>
        </w:rPr>
      </w:pPr>
      <w:r>
        <w:rPr>
          <w:b w:val="false"/>
          <w:bCs w:val="false"/>
          <w:sz w:val="22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0" w:after="240"/>
            <w:ind w:hanging="369" w:start="0"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r>
            <w:fldChar w:fldCharType="begin"/>
          </w:r>
          <w:r>
            <w:rPr>
              <w:rStyle w:val="czeindeksu"/>
              <w:rFonts w:cs="Calibri" w:ascii="Calibri" w:hAnsi="Calibri"/>
              <w:b w:val="false"/>
              <w:bCs w:val="false"/>
              <w:caps w:val="false"/>
              <w:smallCaps w:val="false"/>
              <w:webHidden/>
              <w:sz w:val="22"/>
              <w:szCs w:val="22"/>
            </w:rPr>
            <w:instrText xml:space="preserve"> TOC \z \o "1-3" \u \h</w:instrText>
          </w:r>
          <w:r>
            <w:rPr>
              <w:rStyle w:val="czeindeksu"/>
              <w:rFonts w:cs="Calibri" w:ascii="Calibri" w:hAnsi="Calibri"/>
              <w:b w:val="false"/>
              <w:bCs w:val="false"/>
              <w:caps w:val="false"/>
              <w:smallCaps w:val="false"/>
              <w:webHidden/>
              <w:sz w:val="22"/>
              <w:szCs w:val="22"/>
            </w:rPr>
            <w:fldChar w:fldCharType="separate"/>
          </w:r>
          <w:hyperlink w:anchor="_Toc178159438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>Rozdział 1. Podstawowe terminy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_Toc178159438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0" w:after="240"/>
            <w:ind w:hanging="369" w:start="0"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39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>Rozdział 2. Zasady zapewniające bezpieczne relacje między małoletnim, a pracownikiem lub osobą dopuszczoną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_Toc178159439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0" w:after="240"/>
            <w:ind w:hanging="369" w:start="0"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40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>Rozdział 3. Rozpoznawanie i reagowanie na czynniki ryzyka krzywdzenia małoletnich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_Toc178159440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0" w:after="240"/>
            <w:ind w:hanging="369" w:start="0"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41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>Rozdział 4. Zasady i procedura podejmowania interwencji w sytuacji podejrzenia krzywdzenia małoletniego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_Toc178159441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0" w:after="240"/>
            <w:ind w:hanging="369" w:start="0"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42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>Rozdział 5. Zasady ochrony wizerunku małoletniego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_Toc178159442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0" w:after="240"/>
            <w:ind w:hanging="369" w:start="0"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43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>Rozdział 6. Zasady aktualizacji standardów ochrony małoletnich oraz zakres kompetencji osób odpowiedzialnych za przygotowanie pracowników lub osób dopuszczonych do stosowania standardów ochrony małoletnich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_Toc178159443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0" w:after="240"/>
            <w:ind w:hanging="369" w:start="0"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44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>Rozdział 7. Zasady udostępniania rodzicom i małoletnim standardów do zapoznania się z nimi i ich stosowania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_Toc178159444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0" w:after="240"/>
            <w:ind w:hanging="369" w:start="0"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45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>Rozdział 8. Zapisy końcowe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_Toc178159445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240" w:after="120"/>
            <w:ind w:hanging="369" w:start="0"/>
            <w:contextualSpacing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46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 xml:space="preserve">załącznik </w:t>
            </w:r>
            <w:r>
              <w:rPr>
                <w:rStyle w:val="czeindeksu"/>
                <w:rFonts w:cs="Calibri" w:ascii="Calibri" w:hAnsi="Calibri"/>
                <w:caps w:val="false"/>
                <w:smallCaps w:val="false"/>
                <w:sz w:val="22"/>
                <w:szCs w:val="22"/>
              </w:rPr>
              <w:t>nr 1</w:t>
            </w:r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sz w:val="22"/>
                <w:szCs w:val="22"/>
              </w:rPr>
              <w:t xml:space="preserve"> oświadczenie o znajomości i przestrzeganiu zasad zawartych w standardach ochrony małoletnich w ognisku i zespołach prowadzonych przez stowarzyszenie pruszkowianka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_Toc178159446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240" w:after="120"/>
            <w:ind w:hanging="369" w:start="0"/>
            <w:contextualSpacing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47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 xml:space="preserve">załącznik </w:t>
            </w:r>
            <w:r>
              <w:rPr>
                <w:rStyle w:val="czeindeksu"/>
                <w:rFonts w:cs="Calibri" w:ascii="Calibri" w:hAnsi="Calibri"/>
                <w:caps w:val="false"/>
                <w:smallCaps w:val="false"/>
                <w:sz w:val="22"/>
                <w:szCs w:val="22"/>
              </w:rPr>
              <w:t>nr 2</w:t>
            </w:r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sz w:val="22"/>
                <w:szCs w:val="22"/>
              </w:rPr>
              <w:t xml:space="preserve"> oświadczenie o niekaralności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_Toc178159447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240" w:after="120"/>
            <w:ind w:hanging="369" w:start="0"/>
            <w:contextualSpacing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48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 xml:space="preserve">załącznik </w:t>
            </w:r>
            <w:r>
              <w:rPr>
                <w:rStyle w:val="czeindeksu"/>
                <w:rFonts w:cs="Calibri" w:ascii="Calibri" w:hAnsi="Calibri"/>
                <w:caps w:val="false"/>
                <w:smallCaps w:val="false"/>
                <w:sz w:val="22"/>
                <w:szCs w:val="22"/>
              </w:rPr>
              <w:t>nr 3</w:t>
            </w:r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sz w:val="22"/>
                <w:szCs w:val="22"/>
              </w:rPr>
              <w:t xml:space="preserve"> karta interwencji obowiązująca w ognisku i zespołach prowadzonych przez stowarzyszenie pruszkowianka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_Toc178159448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240" w:after="120"/>
            <w:ind w:hanging="369" w:start="0"/>
            <w:contextualSpacing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49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 xml:space="preserve">załącznik </w:t>
            </w:r>
            <w:r>
              <w:rPr>
                <w:rStyle w:val="czeindeksu"/>
                <w:rFonts w:cs="Calibri" w:ascii="Calibri" w:hAnsi="Calibri"/>
                <w:caps w:val="false"/>
                <w:smallCaps w:val="false"/>
                <w:sz w:val="22"/>
                <w:szCs w:val="22"/>
              </w:rPr>
              <w:t>nr 4</w:t>
            </w:r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sz w:val="22"/>
                <w:szCs w:val="22"/>
              </w:rPr>
              <w:t xml:space="preserve"> monitoring standardów – ankieta dla pracowników ogniska i zespołów prowadzonych przez stowarzyszenie pruszkowianka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_Toc178159449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15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240" w:after="120"/>
            <w:ind w:hanging="369" w:start="0"/>
            <w:contextualSpacing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50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 xml:space="preserve">załącznik </w:t>
            </w:r>
            <w:r>
              <w:rPr>
                <w:rStyle w:val="czeindeksu"/>
                <w:rFonts w:cs="Calibri" w:ascii="Calibri" w:hAnsi="Calibri"/>
                <w:caps w:val="false"/>
                <w:smallCaps w:val="false"/>
                <w:sz w:val="22"/>
                <w:szCs w:val="22"/>
              </w:rPr>
              <w:t xml:space="preserve">nr 5 </w:t>
            </w:r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sz w:val="22"/>
                <w:szCs w:val="22"/>
              </w:rPr>
              <w:t>monitoring standardów – ankieta dla dzieci / młodzieży biorących udział w zajęciach ogniska lub zespołów prowadzonych przez stowarzyszenie pruszkowianka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_Toc178159450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240" w:after="120"/>
            <w:ind w:hanging="369" w:start="0"/>
            <w:contextualSpacing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51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 xml:space="preserve">załącznik </w:t>
            </w:r>
            <w:r>
              <w:rPr>
                <w:rStyle w:val="czeindeksu"/>
                <w:rFonts w:cs="Calibri" w:ascii="Calibri" w:hAnsi="Calibri"/>
                <w:caps w:val="false"/>
                <w:smallCaps w:val="false"/>
                <w:sz w:val="22"/>
                <w:szCs w:val="22"/>
              </w:rPr>
              <w:t>nr 6</w:t>
            </w:r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sz w:val="22"/>
                <w:szCs w:val="22"/>
              </w:rPr>
              <w:t xml:space="preserve"> wersja skrócona standardów ochrony małoletnich dla dzieci i młodzieży w stowarzyszeniu pruszkowianka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_Toc178159451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514" w:leader="none"/>
            </w:tabs>
            <w:spacing w:lineRule="auto" w:line="240" w:before="240" w:after="120"/>
            <w:ind w:hanging="369" w:start="0"/>
            <w:contextualSpacing/>
            <w:rPr>
              <w:rFonts w:ascii="Aptos" w:hAnsi="Aptos" w:eastAsia="" w:cs="" w:asciiTheme="minorHAnsi" w:cstheme="minorBidi" w:eastAsiaTheme="minorEastAsia" w:hAnsiTheme="minorHAnsi"/>
              <w:b w:val="false"/>
              <w:bCs w:val="false"/>
              <w:caps w:val="false"/>
              <w:smallCaps w:val="false"/>
              <w:color w:val="auto"/>
              <w:sz w:val="22"/>
              <w:szCs w:val="22"/>
            </w:rPr>
          </w:pPr>
          <w:hyperlink w:anchor="_Toc178159452"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webHidden/>
                <w:sz w:val="22"/>
                <w:szCs w:val="22"/>
              </w:rPr>
              <w:t xml:space="preserve">załącznik </w:t>
            </w:r>
            <w:r>
              <w:rPr>
                <w:rStyle w:val="czeindeksu"/>
                <w:rFonts w:cs="Calibri" w:ascii="Calibri" w:hAnsi="Calibri"/>
                <w:caps w:val="false"/>
                <w:smallCaps w:val="false"/>
                <w:sz w:val="22"/>
                <w:szCs w:val="22"/>
              </w:rPr>
              <w:t>nr 7</w:t>
            </w:r>
            <w:r>
              <w:rPr>
                <w:rStyle w:val="czeindeksu"/>
                <w:rFonts w:cs="Calibri" w:ascii="Calibri" w:hAnsi="Calibri"/>
                <w:b w:val="false"/>
                <w:bCs w:val="false"/>
                <w:caps w:val="false"/>
                <w:smallCaps w:val="false"/>
                <w:sz w:val="22"/>
                <w:szCs w:val="22"/>
              </w:rPr>
              <w:t xml:space="preserve"> oświadczenie opiekuna małoletniego o zapoznaniu się z obowiązującymi standardami ochrony małoletnich w ognisku i zespołach prowadzonych przez stowarzyszenie pruszkowianka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_Toc178159452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b w:val="false"/>
                <w:bCs w:val="false"/>
                <w:vanish w:val="false"/>
                <w:sz w:val="22"/>
                <w:szCs w:val="22"/>
              </w:rPr>
              <w:tab/>
              <w:t>19</w:t>
            </w:r>
            <w:r>
              <w:rPr>
                <w:webHidden/>
              </w:rPr>
              <w:fldChar w:fldCharType="end"/>
            </w:r>
          </w:hyperlink>
          <w:r>
            <w:rPr>
              <w:rStyle w:val="czeindeksu"/>
              <w:b w:val="false"/>
              <w:bCs w:val="false"/>
              <w:vanish w:val="false"/>
              <w:sz w:val="22"/>
              <w:szCs w:val="22"/>
            </w:rPr>
            <w:fldChar w:fldCharType="end"/>
          </w:r>
        </w:p>
      </w:sdtContent>
    </w:sdt>
    <w:p>
      <w:pPr>
        <w:pStyle w:val="Normal"/>
        <w:spacing w:lineRule="auto" w:line="240" w:before="0" w:after="0"/>
        <w:ind w:hanging="0" w:start="0"/>
        <w:jc w:val="start"/>
        <w:rPr/>
      </w:pPr>
      <w:r>
        <w:rPr/>
      </w:r>
    </w:p>
    <w:p>
      <w:pPr>
        <w:pStyle w:val="Normal"/>
        <w:spacing w:lineRule="auto" w:line="278" w:before="0" w:after="16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  <w:r>
        <w:br w:type="page"/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</w:rPr>
      </w:pPr>
      <w:r>
        <w:rPr>
          <w:rFonts w:cs="Calibri" w:ascii="Calibri" w:hAnsi="Calibri"/>
        </w:rPr>
        <w:t>Akty prawne, na podstawie których oparte są Standardy Ochrony Małoletnich w Ognisku i zespołach  prowadzonych przez Stowarzyszenie Pruszkowianka:</w:t>
      </w:r>
      <w:r>
        <w:rPr>
          <w:rFonts w:cs="Calibri" w:ascii="Calibri" w:hAnsi="Calibri"/>
          <w:sz w:val="22"/>
        </w:rPr>
        <w:t xml:space="preserve">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start="370"/>
        <w:rPr>
          <w:rFonts w:ascii="Calibri" w:hAnsi="Calibri" w:cs="Calibri"/>
        </w:rPr>
      </w:pPr>
      <w:r>
        <w:rPr>
          <w:rFonts w:cs="Calibri" w:ascii="Calibri" w:hAnsi="Calibri"/>
        </w:rPr>
        <w:t xml:space="preserve">Ustawa z dnia 28 lipca 2023 r. o zmianie ustawy – Kodeks rodzinny  opiekuńczy oraz niektórych innych ustaw (Dz. U. z 2023 r. poz. 1606);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start="370"/>
        <w:rPr>
          <w:rFonts w:ascii="Calibri" w:hAnsi="Calibri" w:cs="Calibri"/>
        </w:rPr>
      </w:pPr>
      <w:r>
        <w:rPr>
          <w:rFonts w:cs="Calibri" w:ascii="Calibri" w:hAnsi="Calibri"/>
        </w:rPr>
        <w:t xml:space="preserve">Konwencja o Prawach Dziecka przyjęta przez Zgromadzenie Ogólne Narodów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Zjednoczonych z dnia 20 listopada 1089 r. (t. j. Dz. U. z 1991 nr 120 poz. 526 ze zm.).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Heading1"/>
        <w:spacing w:lineRule="auto" w:line="240" w:before="0" w:after="0"/>
        <w:rPr>
          <w:rFonts w:ascii="Calibri" w:hAnsi="Calibri" w:cs="Calibri"/>
        </w:rPr>
      </w:pPr>
      <w:bookmarkStart w:id="0" w:name="_Toc178159438"/>
      <w:r>
        <w:rPr>
          <w:rFonts w:cs="Calibri" w:ascii="Calibri" w:hAnsi="Calibri"/>
        </w:rPr>
        <w:t>ROZDZIAŁ 1. PODSTAWOWE TERMINY</w:t>
      </w:r>
      <w:bookmarkEnd w:id="0"/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hanging="10" w:start="1128" w:end="1121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  <w:t xml:space="preserve">§ 1.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Ilekroć w niniejszych Standardach jest mowa o: 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  <w:b/>
        </w:rPr>
        <w:t>Zarządzie, Zarządzie Stowarzyszenia</w:t>
      </w:r>
      <w:r>
        <w:rPr>
          <w:rFonts w:cs="Calibri" w:ascii="Calibri" w:hAnsi="Calibri"/>
        </w:rPr>
        <w:t xml:space="preserve"> – należy przez to rozumieć aktualny Zarząd Stowarzyszenia Pruszkowianka wybrany zgodnie z aktualnym Statutem Stowarzyszenia Pruszkowianka</w:t>
      </w:r>
      <w:r>
        <w:rPr>
          <w:rFonts w:cs="Calibri" w:ascii="Calibri" w:hAnsi="Calibri"/>
          <w:color w:val="auto"/>
        </w:rPr>
        <w:t>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  <w:b/>
        </w:rPr>
        <w:t>zespole</w:t>
      </w:r>
      <w:r>
        <w:rPr>
          <w:rFonts w:cs="Calibri" w:ascii="Calibri" w:hAnsi="Calibri"/>
        </w:rPr>
        <w:t xml:space="preserve"> należy przez to rozumieć zespoły muzyczne, zespoły kameralne, chóry, zespoły taneczne, które zostały powołane i są prowadzone przez Stowarzyszenie Pruszkowianka w ramach działalności statutowej;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5" w:start="709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Ognisku muzycznym - </w:t>
      </w:r>
      <w:r>
        <w:rPr>
          <w:rFonts w:cs="Calibri" w:ascii="Calibri" w:hAnsi="Calibri"/>
        </w:rPr>
        <w:t>należy przez to rozumieć Ognisko muzyczne powołane i prowadzone przez Stowarzyszenie Pruszkowianka w ramach działalności statutowej;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1" w:start="705"/>
        <w:rPr>
          <w:rFonts w:ascii="Calibri" w:hAnsi="Calibri" w:cs="Calibri"/>
        </w:rPr>
      </w:pPr>
      <w:r>
        <w:rPr>
          <w:rFonts w:cs="Calibri" w:ascii="Calibri" w:hAnsi="Calibri"/>
          <w:b/>
        </w:rPr>
        <w:t>pracowniku</w:t>
      </w:r>
      <w:r>
        <w:rPr>
          <w:rFonts w:cs="Calibri" w:ascii="Calibri" w:hAnsi="Calibri"/>
        </w:rPr>
        <w:t xml:space="preserve"> – osoba fizyczna lub osoba prawna zatrudniona na podstawie umowy o pracę, umowy cywilno-prawnej, do pracy w zespole lub w Ognisku muzycznym prowadzonym przez Stowarzyszenie Pruszkowianka;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kierowniku zespołu lub Ogniska  </w:t>
      </w:r>
      <w:r>
        <w:rPr>
          <w:rFonts w:cs="Calibri" w:ascii="Calibri" w:hAnsi="Calibri"/>
        </w:rPr>
        <w:t>– pracownik, któremu powierzono kierowanie zespołem lub Ogniskiem,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05"/>
        <w:rPr>
          <w:rFonts w:ascii="Calibri" w:hAnsi="Calibri" w:cs="Calibri"/>
          <w:bCs/>
        </w:rPr>
      </w:pPr>
      <w:r>
        <w:rPr>
          <w:rFonts w:cs="Calibri" w:ascii="Calibri" w:hAnsi="Calibri"/>
          <w:b/>
        </w:rPr>
        <w:t xml:space="preserve">osobie dopuszczonej </w:t>
      </w:r>
      <w:r>
        <w:rPr>
          <w:rFonts w:cs="Calibri" w:ascii="Calibri" w:hAnsi="Calibri"/>
          <w:bCs/>
        </w:rPr>
        <w:t>– osoba dopuszczona do innej niż w pkt. 3 i 4 działalności związanej z wychowaniem, edukacją, wypoczynkiem, uprawianiem sportu lub realizacją innych zainteresowań przez małoletnich, lub z opieką nad nimi, uczestnicząca w zajęciach, próbach, występach, koncertach, wyjazdach itp., związanych z działalnością danego zespołu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  <w:b/>
        </w:rPr>
        <w:t>partnerze współpracującym ze Stowarzyszeniem</w:t>
      </w:r>
      <w:r>
        <w:rPr>
          <w:rFonts w:cs="Calibri" w:ascii="Calibri" w:hAnsi="Calibri"/>
        </w:rPr>
        <w:t xml:space="preserve"> – należy przez to rozumieć inne osoby wykonujące zadania okazjonalnie, na zaproszenie Zarządu, kierownika zespołu lub Ogniska, do pracy w zespołach lub w Ognisku prowadzonych przez stowarzyszenie (np. zaproszeni muzycy, kapelmistrzowie, trenerzy tańca itp.);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  <w:b/>
        </w:rPr>
        <w:t>małoletnim</w:t>
      </w:r>
      <w:r>
        <w:rPr>
          <w:rFonts w:cs="Calibri" w:ascii="Calibri" w:hAnsi="Calibri"/>
        </w:rPr>
        <w:t xml:space="preserve"> – należy przez to rozumieć, zgodnie z kodeksem cywilnym, osobę od urodzenia do ukończenia 18 roku życia, która uczestniczy w zespołach (jest członkiem zespołu) prowadzonych przez Stowarzyszenie lub uczęszcza na zajęcia Ogniska prowadzonego przez Stowarzyszenie;</w:t>
      </w:r>
      <w:r>
        <w:rPr>
          <w:rFonts w:cs="Calibri" w:ascii="Calibri" w:hAnsi="Calibri"/>
          <w:color w:val="FF0000"/>
        </w:rPr>
        <w:t xml:space="preserve"> 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  <w:b/>
        </w:rPr>
        <w:t>opiekunie małoletniego</w:t>
      </w:r>
      <w:r>
        <w:rPr>
          <w:rFonts w:cs="Calibri" w:ascii="Calibri" w:hAnsi="Calibri"/>
        </w:rPr>
        <w:t xml:space="preserve"> – należy przez to rozumieć osobę uprawnioną do reprezentacji i stanowieniu o małoletnim, w szczególności jego przedstawiciela ustawowego;</w:t>
      </w:r>
      <w:r>
        <w:rPr>
          <w:rFonts w:cs="Calibri" w:ascii="Calibri" w:hAnsi="Calibri"/>
          <w:color w:val="FF0000"/>
        </w:rPr>
        <w:t xml:space="preserve"> 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  <w:b/>
        </w:rPr>
        <w:t>przedstawiciel ustawowy</w:t>
      </w:r>
      <w:r>
        <w:rPr>
          <w:rFonts w:cs="Calibri" w:ascii="Calibri" w:hAnsi="Calibri"/>
        </w:rPr>
        <w:t xml:space="preserve"> – należy przez to rozumieć rodzica bądź opiekuna posiadającego pełnię władzy rodzicielskiej lub opiekuna prawnego (osobę reprezentującą dziecko, ustanowioną przez sąd, w sytuacji, gdy rodzicom nie przysługuje władza rodzicielska lub gdy rodzice nie żyją);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  <w:b/>
        </w:rPr>
        <w:t>zgodzie opiekuna małoletniego</w:t>
      </w:r>
      <w:r>
        <w:rPr>
          <w:rFonts w:cs="Calibri" w:ascii="Calibri" w:hAnsi="Calibri"/>
        </w:rPr>
        <w:t xml:space="preserve"> – należy przez to rozumieć zgodę co najmniej jednego z rodziców małoletniego. Jednak w przypadku braku porozumienia między opiekunami małoletniego należy poinformować ich o konieczności rozstrzygnięcia sprawy przez sąd rodzinny;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  <w:b/>
        </w:rPr>
        <w:t>krzywdzeniu małoletniego</w:t>
      </w:r>
      <w:r>
        <w:rPr>
          <w:rFonts w:cs="Calibri" w:ascii="Calibri" w:hAnsi="Calibri"/>
        </w:rPr>
        <w:t xml:space="preserve"> – należy rozumieć popełnienie czynu zabronionego lub czynu karalnego na szkodę małoletniego przez jakąkolwiek osobę, w tym pracownika, osobę dopuszczoną, partnera współpracującego, lub zagrożenie dobra małoletniego, w tym jego zaniedbywanie;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  <w:b/>
        </w:rPr>
        <w:t>dane osobowe małoletniego</w:t>
      </w:r>
      <w:r>
        <w:rPr>
          <w:rFonts w:cs="Calibri" w:ascii="Calibri" w:hAnsi="Calibri"/>
        </w:rPr>
        <w:t xml:space="preserve"> – należy przez to rozumieć wszelkie informacje umożliwiające identyfikację małoletniego, który uczestniczy w zespołach prowadzonych przez Stowarzyszenie lub uczęszcza na zajęcia Ogniska prowadzonego przez Stowarzyszenie;</w:t>
      </w:r>
      <w:r>
        <w:rPr>
          <w:rFonts w:cs="Calibri" w:ascii="Calibri" w:hAnsi="Calibri"/>
          <w:color w:val="FF0000"/>
        </w:rPr>
        <w:t xml:space="preserve"> 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05"/>
        <w:rPr>
          <w:rFonts w:ascii="Calibri" w:hAnsi="Calibri" w:cs="Calibri"/>
        </w:rPr>
      </w:pPr>
      <w:bookmarkStart w:id="1" w:name="_Hlk177193344"/>
      <w:r>
        <w:rPr>
          <w:rFonts w:cs="Calibri" w:ascii="Calibri" w:hAnsi="Calibri"/>
          <w:b/>
        </w:rPr>
        <w:t>osobie odpowiedzialnej za Standardy Ochrony Małoletnich</w:t>
      </w:r>
      <w:r>
        <w:rPr>
          <w:rFonts w:cs="Calibri" w:ascii="Calibri" w:hAnsi="Calibri"/>
        </w:rPr>
        <w:t xml:space="preserve"> </w:t>
      </w:r>
      <w:bookmarkEnd w:id="1"/>
      <w:r>
        <w:rPr>
          <w:rFonts w:cs="Calibri" w:ascii="Calibri" w:hAnsi="Calibri"/>
        </w:rPr>
        <w:t>– należy przez to rozumieć wyznaczonego przez Zarząd Stowarzyszenia członka Stowarzyszenia sprawującego nadzór nad realizacją niniejszych Standardów.</w:t>
      </w:r>
    </w:p>
    <w:p>
      <w:pPr>
        <w:pStyle w:val="Normal"/>
        <w:spacing w:lineRule="auto" w:line="240" w:before="0" w:after="0"/>
        <w:ind w:hanging="0" w:start="57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 </w:t>
      </w:r>
    </w:p>
    <w:p>
      <w:pPr>
        <w:pStyle w:val="Heading1"/>
        <w:spacing w:lineRule="auto" w:line="240" w:before="0" w:after="0"/>
        <w:rPr>
          <w:rFonts w:ascii="Calibri" w:hAnsi="Calibri" w:cs="Calibri"/>
        </w:rPr>
      </w:pPr>
      <w:bookmarkStart w:id="2" w:name="_Toc178159439"/>
      <w:r>
        <w:rPr>
          <w:rFonts w:cs="Calibri" w:ascii="Calibri" w:hAnsi="Calibri"/>
        </w:rPr>
        <w:t>ROZDZIAŁ 2. ZASADY ZAPEWNIAJĄCE BEZPIECZNE RELACJE MIĘDZY MAŁOLETNIM, A PRACOWNIKIEM LUB OSOBĄ DOPUSZCZONĄ</w:t>
      </w:r>
      <w:bookmarkEnd w:id="2"/>
    </w:p>
    <w:p>
      <w:pPr>
        <w:pStyle w:val="Normal"/>
        <w:spacing w:lineRule="auto" w:line="240" w:before="0" w:after="0"/>
        <w:ind w:hanging="10" w:start="1128" w:end="1125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(art. 22c pkt.1.1 oraz art. 22c pkt.2.1) </w:t>
      </w:r>
    </w:p>
    <w:p>
      <w:pPr>
        <w:pStyle w:val="Normal"/>
        <w:spacing w:lineRule="auto" w:line="240" w:before="0" w:after="0"/>
        <w:ind w:hanging="10" w:start="1128" w:end="1121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  <w:t xml:space="preserve">§ 2. 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ind w:hanging="284" w:start="426"/>
        <w:contextualSpacing w:val="false"/>
        <w:rPr>
          <w:rFonts w:ascii="Calibri" w:hAnsi="Calibri" w:cs="Calibri"/>
        </w:rPr>
      </w:pPr>
      <w:r>
        <w:rPr>
          <w:rFonts w:cs="Calibri" w:ascii="Calibri" w:hAnsi="Calibri"/>
        </w:rPr>
        <w:t>Odpowiedzialnymi za przygotowanie pracowników i osób dopuszczonych do stosowania Standardów Ochrony Małoletnich jest Zarząd Stowarzyszenia.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ind w:hanging="284" w:start="426"/>
        <w:contextualSpacing w:val="false"/>
        <w:rPr>
          <w:rFonts w:ascii="Calibri" w:hAnsi="Calibri" w:cs="Calibri"/>
        </w:rPr>
      </w:pPr>
      <w:r>
        <w:rPr>
          <w:rFonts w:cs="Calibri" w:ascii="Calibri" w:hAnsi="Calibri"/>
        </w:rPr>
        <w:t>Zarząd Stowarzyszenia:</w:t>
      </w:r>
    </w:p>
    <w:p>
      <w:pPr>
        <w:pStyle w:val="Normal"/>
        <w:numPr>
          <w:ilvl w:val="1"/>
          <w:numId w:val="3"/>
        </w:numPr>
        <w:spacing w:lineRule="auto" w:line="240" w:before="0" w:after="0"/>
        <w:ind w:hanging="288" w:start="763"/>
        <w:rPr>
          <w:rFonts w:ascii="Calibri" w:hAnsi="Calibri" w:cs="Calibri"/>
        </w:rPr>
      </w:pPr>
      <w:r>
        <w:rPr>
          <w:rFonts w:cs="Calibri" w:ascii="Calibri" w:hAnsi="Calibri"/>
        </w:rPr>
        <w:t>zapoznaje pracowników i osoby dopuszczone ze Standardami Ochrony Małoletnich oraz</w:t>
      </w:r>
    </w:p>
    <w:p>
      <w:pPr>
        <w:pStyle w:val="Normal"/>
        <w:numPr>
          <w:ilvl w:val="1"/>
          <w:numId w:val="3"/>
        </w:numPr>
        <w:spacing w:lineRule="auto" w:line="240" w:before="0" w:after="0"/>
        <w:ind w:hanging="288" w:start="763"/>
        <w:rPr>
          <w:rFonts w:ascii="Calibri" w:hAnsi="Calibri" w:cs="Calibri"/>
        </w:rPr>
      </w:pPr>
      <w:r>
        <w:rPr>
          <w:rFonts w:cs="Calibri" w:ascii="Calibri" w:hAnsi="Calibri"/>
        </w:rPr>
        <w:t xml:space="preserve">odbiera od każdego oświadczenie o zapoznaniu się ze Standardami Ochrony Małoletnich, obowiązującymi w zespołach oraz  w Ognisku. </w:t>
      </w:r>
      <w:r>
        <w:rPr>
          <w:rFonts w:cs="Calibri" w:ascii="Calibri" w:hAnsi="Calibri"/>
          <w:b/>
          <w:bCs/>
        </w:rPr>
        <w:t>Wzór oświadczenia</w:t>
      </w:r>
      <w:r>
        <w:rPr>
          <w:rFonts w:cs="Calibri" w:ascii="Calibri" w:hAnsi="Calibri"/>
        </w:rPr>
        <w:t xml:space="preserve"> został określony w </w:t>
      </w:r>
      <w:r>
        <w:rPr>
          <w:rFonts w:cs="Calibri" w:ascii="Calibri" w:hAnsi="Calibri"/>
          <w:b/>
          <w:bCs/>
          <w:i/>
          <w:iCs/>
        </w:rPr>
        <w:t>załączniku nr 1</w:t>
      </w:r>
      <w:r>
        <w:rPr>
          <w:rFonts w:cs="Calibri" w:ascii="Calibri" w:hAnsi="Calibri"/>
        </w:rPr>
        <w:t xml:space="preserve"> do niniejszych Standardów.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ind w:hanging="284" w:start="426"/>
        <w:contextualSpacing w:val="false"/>
        <w:rPr>
          <w:rFonts w:ascii="Calibri" w:hAnsi="Calibri" w:cs="Calibri"/>
        </w:rPr>
      </w:pPr>
      <w:r>
        <w:rPr>
          <w:rFonts w:cs="Calibri" w:ascii="Calibri" w:hAnsi="Calibri"/>
        </w:rPr>
        <w:t>Pracownicy nowo zatrudnieni w Ognisku są zapoznawani ze Standardami Ochrony Małoletnich  w pierwszym tygodniu pracy i w tym czasie jest od nich odbierane oświadczenie, o którym mowa w ust. 2.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ind w:hanging="284" w:start="426"/>
        <w:contextualSpacing w:val="false"/>
        <w:rPr>
          <w:rFonts w:ascii="Calibri" w:hAnsi="Calibri" w:cs="Calibri"/>
        </w:rPr>
      </w:pPr>
      <w:r>
        <w:rPr>
          <w:rFonts w:cs="Calibri" w:ascii="Calibri" w:hAnsi="Calibri"/>
        </w:rPr>
        <w:t>Nowe osoby dopuszczone do udziału w zespołach i w Ognisku są zapoznawane ze Standardami Ochrony Małoletnich  w pierwszym miesiącu udziału w zajęciach zespołu i w tym czasie jest od nich odbierane oświadczenie, o którym mowa w ust. 2.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ind w:hanging="284" w:start="426"/>
        <w:contextualSpacing w:val="false"/>
        <w:rPr>
          <w:rFonts w:ascii="Calibri" w:hAnsi="Calibri" w:cs="Calibri"/>
        </w:rPr>
      </w:pPr>
      <w:bookmarkStart w:id="3" w:name="_Hlk177832286"/>
      <w:r>
        <w:rPr>
          <w:rFonts w:cs="Calibri" w:ascii="Calibri" w:hAnsi="Calibri"/>
        </w:rPr>
        <w:t xml:space="preserve">Zasady bezpiecznej rekrutacji pracowników: 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rPr>
          <w:rFonts w:ascii="Calibri" w:hAnsi="Calibri" w:cs="Calibri"/>
        </w:rPr>
      </w:pPr>
      <w:bookmarkStart w:id="4" w:name="_Hlk177832286"/>
      <w:r>
        <w:rPr>
          <w:rFonts w:cs="Calibri" w:ascii="Calibri" w:hAnsi="Calibri"/>
        </w:rPr>
        <w:t xml:space="preserve">Począwszy od dnia 15.02.2024 r. (data wejścia w życie Ustawy z dnia 28 lipca 2023 r. o zmianie ustawy – Kodeks rodzinny  opiekuńczy oraz niektórych innych ustaw (Dz. U. z 2023 r. poz. 1606) </w:t>
      </w:r>
      <w:bookmarkEnd w:id="4"/>
      <w:r>
        <w:rPr>
          <w:rFonts w:cs="Calibri" w:ascii="Calibri" w:hAnsi="Calibri"/>
        </w:rPr>
        <w:t xml:space="preserve">Zarząd, przed nawiązaniem z osobą stosunku pracy lub przed dopuszczeniem osoby do działalności związanej </w:t>
      </w:r>
      <w:r>
        <w:rPr>
          <w:rFonts w:cs="Calibri" w:ascii="Calibri" w:hAnsi="Calibri"/>
          <w:bCs/>
        </w:rPr>
        <w:t>z wychowaniem, edukacją, wypoczynkiem, uprawianiem sportu lub realizacją innych zainteresowań przez małoletnich, lub z opieką nad nimi</w:t>
      </w:r>
      <w:r>
        <w:rPr>
          <w:rFonts w:cs="Calibri" w:ascii="Calibri" w:hAnsi="Calibri"/>
        </w:rPr>
        <w:t xml:space="preserve">, zobowiązany jest do uzyskania informacji, czy dane tej osoby są zamieszczone </w:t>
      </w:r>
      <w:r>
        <w:rPr>
          <w:rFonts w:cs="Calibri" w:ascii="Calibri" w:hAnsi="Calibri"/>
          <w:bCs/>
          <w:iCs/>
        </w:rPr>
        <w:t>w</w:t>
      </w:r>
      <w:r>
        <w:rPr>
          <w:rFonts w:cs="Calibri" w:ascii="Calibri" w:hAnsi="Calibri"/>
          <w:b/>
          <w:i/>
        </w:rPr>
        <w:t xml:space="preserve"> Rejestrze z dostępem ograniczonym </w:t>
      </w:r>
      <w:r>
        <w:rPr>
          <w:rFonts w:cs="Calibri" w:ascii="Calibri" w:hAnsi="Calibri"/>
          <w:b/>
        </w:rPr>
        <w:t xml:space="preserve">lub </w:t>
      </w:r>
      <w:r>
        <w:rPr>
          <w:rFonts w:cs="Calibri" w:ascii="Calibri" w:hAnsi="Calibri"/>
          <w:b/>
          <w:i/>
        </w:rPr>
        <w:t>Rejestrze osób</w:t>
      </w:r>
      <w:r>
        <w:rPr>
          <w:rFonts w:cs="Calibri" w:ascii="Calibri" w:hAnsi="Calibri"/>
          <w:i/>
        </w:rPr>
        <w:t xml:space="preserve">, </w:t>
      </w:r>
      <w:r>
        <w:rPr>
          <w:rFonts w:cs="Calibri" w:ascii="Calibri" w:hAnsi="Calibri"/>
          <w:b/>
          <w:i/>
          <w:color w:val="auto"/>
        </w:rPr>
        <w:t>w stosunku do których Państwowa Komisja do spraw przeciwdziałania wykorzystaniu seksualnemu małoletnich poniżej lat 15 wydała postanowienie o wpisie w Rejestr;</w:t>
      </w:r>
      <w:r>
        <w:rPr>
          <w:rFonts w:cs="Calibri" w:ascii="Calibri" w:hAnsi="Calibri"/>
          <w:color w:val="auto"/>
        </w:rPr>
        <w:t xml:space="preserve"> 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Kandydat przedkłada Zarządowi zaświadczenie z Krajowego Rejestru Karnego o niekaralności. Zaświadczenie można uzyskać w formie elektronicznej poprzez portal </w:t>
      </w:r>
      <w:hyperlink r:id="rId3">
        <w:r>
          <w:rPr>
            <w:rStyle w:val="Hyperlink"/>
            <w:rFonts w:cs="Calibri" w:ascii="Calibri" w:hAnsi="Calibri"/>
          </w:rPr>
          <w:t>www.gov.pl</w:t>
        </w:r>
      </w:hyperlink>
      <w:r>
        <w:rPr>
          <w:rFonts w:cs="Calibri" w:ascii="Calibri" w:hAnsi="Calibri"/>
        </w:rPr>
        <w:t xml:space="preserve"> – Zaświadczenie z Krajowego Rejestru Karnego. 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Jeżeli kandydat posiada obywatelstwo inne niż polskie, wówczas powinien przedłożyć również informację z rejestru karnego państwa, którego jest obywatelem, uzyskiwaną do celów działalności zawodowej lub wolontariackiej związanej z kontaktami z małoletnimi, bądź informację z rejestru karnego, jeżeli prawo tego państwa nie przewiduje wydawania informacji dla wyżej wymienionych celów;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Zarząd odbiera od kandydata oświadczenie o państwie/państwach (innych niż Rzeczypospolita Polska), w których zamieszkiwał w ostatnich 20 latach pod rygorem odpowiedzialności karnej;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Jeżeli prawo państwa, z którego ma być przedłożona informacja o niekaralności nie przewiduje wydawania takiej informacji lub nie prowadzi rejestru karnego, wówczas kandydat składa, pod rygorem odpowiedzialności karnej, oświadczenie o tym fakcie wraz z oświadczeniem, że nie był prawomocnie skazany oraz nie wydano wobec niego innego orzeczenia, w którym stwierdzono, iż dopuścił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uprawianiem sportu lub realizacją innych zainteresowań przez małoletnich, lub z opieką nad nimi;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Pod oświadczeniami składanymi pod rygorem odpowiedzialności karnej składa się oświadczenie o następującej treści: </w:t>
      </w:r>
      <w:r>
        <w:rPr>
          <w:rFonts w:cs="Calibri" w:ascii="Calibri" w:hAnsi="Calibri"/>
          <w:i/>
        </w:rPr>
        <w:t>Jestem świadomy/a odpowiedzialności karnej za złożenie fałszywego oświadczenia. Oświadczenie to zastępuje pouczenie organu o odpowiedzialności karnej za złożenie fałszywego oświadczenia</w:t>
      </w:r>
      <w:r>
        <w:rPr>
          <w:rFonts w:cs="Calibri" w:ascii="Calibri" w:hAnsi="Calibri"/>
        </w:rPr>
        <w:t xml:space="preserve">. 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>Wzór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  <w:b/>
          <w:bCs/>
        </w:rPr>
        <w:t>oświadczenia o niekaralności</w:t>
      </w:r>
      <w:r>
        <w:rPr>
          <w:rFonts w:cs="Calibri" w:ascii="Calibri" w:hAnsi="Calibri"/>
        </w:rPr>
        <w:t xml:space="preserve"> stanowi </w:t>
      </w:r>
      <w:r>
        <w:rPr>
          <w:rFonts w:cs="Calibri" w:ascii="Calibri" w:hAnsi="Calibri"/>
          <w:b/>
          <w:bCs/>
          <w:i/>
          <w:iCs/>
        </w:rPr>
        <w:t>załącznik 2</w:t>
      </w:r>
      <w:r>
        <w:rPr>
          <w:rFonts w:cs="Calibri" w:ascii="Calibri" w:hAnsi="Calibri"/>
        </w:rPr>
        <w:t xml:space="preserve"> do niniejszych Standardów.</w:t>
      </w:r>
    </w:p>
    <w:p>
      <w:pPr>
        <w:pStyle w:val="Normal"/>
        <w:spacing w:lineRule="auto" w:line="240" w:before="0" w:after="0"/>
        <w:ind w:hanging="10" w:start="1128" w:end="1121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  <w:t xml:space="preserve">§ 3. </w:t>
      </w:r>
    </w:p>
    <w:p>
      <w:pPr>
        <w:pStyle w:val="Normal"/>
        <w:numPr>
          <w:ilvl w:val="0"/>
          <w:numId w:val="4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Zasady bezpiecznych relacji pracowników i osób dopuszczonych z małoletnimi, członkami zespołów lub uczestnikami zajęć w Ognisku : </w:t>
      </w:r>
    </w:p>
    <w:p>
      <w:pPr>
        <w:pStyle w:val="Normal"/>
        <w:numPr>
          <w:ilvl w:val="1"/>
          <w:numId w:val="4"/>
        </w:numPr>
        <w:spacing w:lineRule="auto" w:line="240" w:before="0" w:after="0"/>
        <w:ind w:hanging="288" w:start="1134"/>
        <w:rPr>
          <w:rFonts w:ascii="Calibri" w:hAnsi="Calibri" w:cs="Calibri"/>
        </w:rPr>
      </w:pPr>
      <w:r>
        <w:rPr>
          <w:rFonts w:cs="Calibri" w:ascii="Calibri" w:hAnsi="Calibri"/>
        </w:rPr>
        <w:t xml:space="preserve">podstawową zasadą wszystkich czynności podejmowanych przez pracowników i osoby dopuszczone jest działanie dla dobra małoletniego i w jego interesie. Pracownicy i osoby dopuszczone traktują małoletniego z szacunkiem oraz uwzględniają jego godność i potrzeby. Niedopuszczalne jest stosowanie przemocy wobec małoletniego w jakiejkolwiek formie; </w:t>
      </w:r>
    </w:p>
    <w:p>
      <w:pPr>
        <w:pStyle w:val="Normal"/>
        <w:numPr>
          <w:ilvl w:val="1"/>
          <w:numId w:val="4"/>
        </w:numPr>
        <w:spacing w:lineRule="auto" w:line="240" w:before="0" w:after="0"/>
        <w:ind w:hanging="288" w:start="1134"/>
        <w:rPr>
          <w:rFonts w:ascii="Calibri" w:hAnsi="Calibri" w:cs="Calibri"/>
        </w:rPr>
      </w:pPr>
      <w:r>
        <w:rPr>
          <w:rFonts w:cs="Calibri" w:ascii="Calibri" w:hAnsi="Calibri"/>
        </w:rPr>
        <w:t xml:space="preserve">zasady bezpiecznych relacji z małoletnimi obowiązują wszystkich pracowników, osoby dopuszczone, partnerów współpracujących ze Stowarzyszeniem oraz członków Stowarzyszenia; </w:t>
      </w:r>
    </w:p>
    <w:p>
      <w:pPr>
        <w:pStyle w:val="Normal"/>
        <w:numPr>
          <w:ilvl w:val="1"/>
          <w:numId w:val="4"/>
        </w:numPr>
        <w:spacing w:lineRule="auto" w:line="240" w:before="0" w:after="0"/>
        <w:ind w:hanging="288" w:start="1134"/>
        <w:rPr>
          <w:rFonts w:ascii="Calibri" w:hAnsi="Calibri" w:cs="Calibri"/>
        </w:rPr>
      </w:pPr>
      <w:r>
        <w:rPr>
          <w:rFonts w:cs="Calibri" w:ascii="Calibri" w:hAnsi="Calibri"/>
        </w:rPr>
        <w:t xml:space="preserve">znajomość i zaakceptowanie zasad są potwierdzone podpisaniem oświadczenia, którego wzór stanowi </w:t>
      </w:r>
      <w:r>
        <w:rPr>
          <w:rFonts w:cs="Calibri" w:ascii="Calibri" w:hAnsi="Calibri"/>
          <w:b/>
          <w:i/>
          <w:iCs/>
        </w:rPr>
        <w:t>załącznik 1</w:t>
      </w:r>
      <w:r>
        <w:rPr>
          <w:rFonts w:cs="Calibri" w:ascii="Calibri" w:hAnsi="Calibri"/>
        </w:rPr>
        <w:t xml:space="preserve"> do niniejszych Standardów Ochrony Małoletnich. </w:t>
      </w:r>
    </w:p>
    <w:p>
      <w:pPr>
        <w:pStyle w:val="Normal"/>
        <w:numPr>
          <w:ilvl w:val="0"/>
          <w:numId w:val="4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Pracownik zobowiązany jest do utrzymywania profesjonalnej relacji z małoletnimi i każdorazowego rozważenia, czy jego reakcja, komunikat bądź działanie wobec małoletniego są odpowiednie do sytuacji, bezpieczne, uzasadnione i sprawiedliwe wobec innych. </w:t>
      </w:r>
    </w:p>
    <w:p>
      <w:pPr>
        <w:pStyle w:val="Normal"/>
        <w:numPr>
          <w:ilvl w:val="0"/>
          <w:numId w:val="4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Pracownik w kontakcie z małoletnimi: </w:t>
      </w:r>
    </w:p>
    <w:p>
      <w:pPr>
        <w:pStyle w:val="Normal"/>
        <w:numPr>
          <w:ilvl w:val="1"/>
          <w:numId w:val="4"/>
        </w:numPr>
        <w:spacing w:lineRule="auto" w:line="240" w:before="0" w:after="0"/>
        <w:ind w:hanging="288" w:start="763"/>
        <w:rPr>
          <w:rFonts w:ascii="Calibri" w:hAnsi="Calibri" w:cs="Calibri"/>
        </w:rPr>
      </w:pPr>
      <w:r>
        <w:rPr>
          <w:rFonts w:cs="Calibri" w:ascii="Calibri" w:hAnsi="Calibri"/>
        </w:rPr>
        <w:t xml:space="preserve">odnosi się do nich z szacunkiem; </w:t>
      </w:r>
    </w:p>
    <w:p>
      <w:pPr>
        <w:pStyle w:val="Normal"/>
        <w:numPr>
          <w:ilvl w:val="1"/>
          <w:numId w:val="4"/>
        </w:numPr>
        <w:spacing w:lineRule="auto" w:line="240" w:before="0" w:after="0"/>
        <w:ind w:hanging="288" w:start="763"/>
        <w:rPr>
          <w:rFonts w:ascii="Calibri" w:hAnsi="Calibri" w:cs="Calibri"/>
        </w:rPr>
      </w:pPr>
      <w:r>
        <w:rPr>
          <w:rFonts w:cs="Calibri" w:ascii="Calibri" w:hAnsi="Calibri"/>
        </w:rPr>
        <w:t xml:space="preserve">wysłuchuje ich i stara się udzielać im odpowiedzi dostosowanej do sytuacji i ich wieku; </w:t>
      </w:r>
    </w:p>
    <w:p>
      <w:pPr>
        <w:pStyle w:val="Normal"/>
        <w:numPr>
          <w:ilvl w:val="1"/>
          <w:numId w:val="4"/>
        </w:numPr>
        <w:spacing w:lineRule="auto" w:line="240" w:before="0" w:after="0"/>
        <w:ind w:hanging="288" w:start="763"/>
        <w:rPr>
          <w:rFonts w:ascii="Calibri" w:hAnsi="Calibri" w:cs="Calibri"/>
        </w:rPr>
      </w:pPr>
      <w:r>
        <w:rPr>
          <w:rFonts w:cs="Calibri" w:ascii="Calibri" w:hAnsi="Calibri"/>
        </w:rPr>
        <w:t xml:space="preserve">nie zawstydza ich, nie lekceważy, nie upokarza i nie obraża; </w:t>
      </w:r>
    </w:p>
    <w:p>
      <w:pPr>
        <w:pStyle w:val="Normal"/>
        <w:numPr>
          <w:ilvl w:val="1"/>
          <w:numId w:val="4"/>
        </w:numPr>
        <w:spacing w:lineRule="auto" w:line="240" w:before="0" w:after="0"/>
        <w:ind w:hanging="288" w:start="763"/>
        <w:rPr>
          <w:rFonts w:ascii="Calibri" w:hAnsi="Calibri" w:cs="Calibri"/>
        </w:rPr>
      </w:pPr>
      <w:r>
        <w:rPr>
          <w:rFonts w:cs="Calibri" w:ascii="Calibri" w:hAnsi="Calibri"/>
        </w:rPr>
        <w:t xml:space="preserve">nie krzyczy, chyba że wymaga tego sytuacja niebezpieczna (np. ostrzeżenie); </w:t>
      </w:r>
    </w:p>
    <w:p>
      <w:pPr>
        <w:pStyle w:val="Normal"/>
        <w:numPr>
          <w:ilvl w:val="1"/>
          <w:numId w:val="4"/>
        </w:numPr>
        <w:spacing w:lineRule="auto" w:line="240" w:before="0" w:after="0"/>
        <w:ind w:hanging="288" w:start="763"/>
        <w:rPr>
          <w:rFonts w:ascii="Calibri" w:hAnsi="Calibri" w:cs="Calibri"/>
        </w:rPr>
      </w:pPr>
      <w:r>
        <w:rPr>
          <w:rFonts w:cs="Calibri" w:ascii="Calibri" w:hAnsi="Calibri"/>
        </w:rPr>
        <w:t>nie ujawnia drażliwych informacji o nich osobom do tego nieuprawnionym, dotyczy to również ujawniania ich wizerunku.</w:t>
      </w:r>
    </w:p>
    <w:p>
      <w:pPr>
        <w:pStyle w:val="Normal"/>
        <w:numPr>
          <w:ilvl w:val="0"/>
          <w:numId w:val="4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Decyzje dotyczące małoletniego powinny brać pod uwagę bezpieczeństwo pozostałych małoletnich. </w:t>
      </w:r>
    </w:p>
    <w:p>
      <w:pPr>
        <w:pStyle w:val="Normal"/>
        <w:numPr>
          <w:ilvl w:val="0"/>
          <w:numId w:val="4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Małoletni ma prawo do prywatności, odstąpienie od zasad poufności każdorazowo musi być uzasadnione. </w:t>
      </w:r>
    </w:p>
    <w:p>
      <w:pPr>
        <w:pStyle w:val="Normal"/>
        <w:numPr>
          <w:ilvl w:val="0"/>
          <w:numId w:val="4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Pracownik zobowiązany jest do zachowania w poufności informacji uzyskanych w związku z pełnioną funkcją lub wykonywaną pracą, dotyczących zdrowia, potrzeb rozwojowych i edukacyjnych, możliwości psychofizycznych, seksualności, orientacji seksualnej, pochodzenia rasowego lub etnicznego, poglądów politycznych, przekonań religijnych lub światopoglądów małoletnich. </w:t>
      </w:r>
    </w:p>
    <w:p>
      <w:pPr>
        <w:pStyle w:val="Normal"/>
        <w:numPr>
          <w:ilvl w:val="0"/>
          <w:numId w:val="4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>Pracownik nie może utrwalać wizerunków małoletnich w celach prywatnych, również zawodowych, jeżeli opiekun ucznia nie wyraził na to zgody.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  <w:t>§ 4.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  <w:bCs/>
        </w:rPr>
        <w:t>Zarząd,  odpowiedzialny za Standardy Ochrony Małoletnich</w:t>
      </w:r>
      <w:r>
        <w:rPr>
          <w:rFonts w:cs="Calibri" w:ascii="Calibri" w:hAnsi="Calibri"/>
        </w:rPr>
        <w:t xml:space="preserve"> zobowiązuje  pracownika, prowadzącego zajęcia w danym Zespole / Ognisku do przedstawienia małoletnim Standardów Ochrony Małoletnich, które obowiązują w zespołach i w Ognisku oraz zapewnia ich, iż otrzymają odpowiednią pomoc.  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Pracownik zobowiązany jest do zapewnienia małoletnich, że w sytuacji, kiedy poczują się niekomfortowo, otrzymają stosowną pomoc zgodnie ze Standardami. 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>W przypadku, kiedy pracownik lub osoba dopuszczona zauważy niepokojące zachowanie lub sytuację dotyczącą małoletniego, zobowiązany jest postępować zgodnie ze Standardami Ochrony Małoletnich , obligatoryjnie w przypadku delikatnych spraw, gdzie zachodzi podejrzenie nieprzestrzegania Standardów Ochrony Małoletnich - do poinformowania o tym Zarządu.</w:t>
      </w:r>
    </w:p>
    <w:p>
      <w:pPr>
        <w:pStyle w:val="Normal"/>
        <w:spacing w:lineRule="auto" w:line="240" w:before="0" w:after="0"/>
        <w:ind w:hanging="10" w:start="482"/>
        <w:jc w:val="center"/>
        <w:rPr>
          <w:rFonts w:ascii="Calibri" w:hAnsi="Calibri" w:cs="Calibri"/>
          <w:sz w:val="28"/>
          <w:szCs w:val="28"/>
        </w:rPr>
      </w:pPr>
      <w:r>
        <w:rPr>
          <w:rFonts w:cs="Calibri" w:ascii="Calibri" w:hAnsi="Calibri"/>
          <w:b/>
          <w:sz w:val="32"/>
          <w:szCs w:val="28"/>
        </w:rPr>
        <w:t xml:space="preserve">§ 5. 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Każde przemocowe zachowanie wobec małoletniego jest niedozwolone. 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Nie można małoletniego popychać, bić, szturchać, itp. 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Pracownikowi i osobie dopuszczonej nie wolno dotykać małoletniego w sposób, który mógłby zostać nieprawidłowo zinterpretowany.  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Kontakt fizyczny z małoletnim nigdy nie może być niejawny bądź ukrywany, wiązać się z jakąkolwiek gratyfikacją dla małoletniego, ani wynikać z relacji władzy. 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Pracownik, czy osoba dopuszczona którzy mają świadomość, iż małoletni doznał jakiejś krzywdy, np. znęcania fizycznego, psychicznego lub wykorzystania seksualnego, zobowiązani są do zachowania szczególnej ostrożności w kontaktach z małoletnim, wykazując zrozumienie i wyczucie. 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Niedopuszczalne jest również spanie pracownika czy osoby dopuszczonej w jednym łóżku lub pokoju z małoletnim podczas wyjazdów. 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>W uzasadnionych przypadkach dopuszczalny jest kontakt fizyczny pracownika czy osoby dopuszczonej z małoletnim. Do sytuacji takich zaliczyć można:</w:t>
      </w:r>
    </w:p>
    <w:p>
      <w:pPr>
        <w:pStyle w:val="ListParagraph"/>
        <w:numPr>
          <w:ilvl w:val="1"/>
          <w:numId w:val="6"/>
        </w:numPr>
        <w:spacing w:lineRule="auto" w:line="240" w:before="0" w:after="0"/>
        <w:ind w:hanging="567" w:start="1276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konieczne i niezbędne udzielanie instruktarzu technicznego sposobów gry, śpiewania, poruszania się lub tańca podczas zajęć w Ognisku lub podczas prób zespołów,</w:t>
      </w:r>
    </w:p>
    <w:p>
      <w:pPr>
        <w:pStyle w:val="ListParagraph"/>
        <w:numPr>
          <w:ilvl w:val="1"/>
          <w:numId w:val="6"/>
        </w:numPr>
        <w:spacing w:lineRule="auto" w:line="240" w:before="0" w:after="0"/>
        <w:ind w:hanging="567" w:start="1276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pomoc małoletniemu niepełnosprawnemu w czynnościach higienicznych, jeśli typ niepełnosprawności tego wymaga, a małoletni/ jego opiekun wyrazi zgodę,</w:t>
      </w:r>
    </w:p>
    <w:p>
      <w:pPr>
        <w:pStyle w:val="ListParagraph"/>
        <w:numPr>
          <w:ilvl w:val="1"/>
          <w:numId w:val="6"/>
        </w:numPr>
        <w:spacing w:lineRule="auto" w:line="240" w:before="0" w:after="0"/>
        <w:ind w:hanging="567" w:start="1276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pomoc małoletniemu niepełnosprawnemu w spożywaniu posiłków,</w:t>
      </w:r>
    </w:p>
    <w:p>
      <w:pPr>
        <w:pStyle w:val="ListParagraph"/>
        <w:numPr>
          <w:ilvl w:val="1"/>
          <w:numId w:val="6"/>
        </w:numPr>
        <w:spacing w:lineRule="auto" w:line="240" w:before="0" w:after="0"/>
        <w:ind w:hanging="567" w:start="1276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pomoc małoletniemu niepełnosprawnemu w poruszaniu się po miejscach działania zespołów i  Ogniska. </w:t>
      </w:r>
    </w:p>
    <w:p>
      <w:pPr>
        <w:pStyle w:val="Normal"/>
        <w:spacing w:lineRule="auto" w:line="240" w:before="0" w:after="0"/>
        <w:ind w:hanging="0" w:start="763"/>
        <w:jc w:val="center"/>
        <w:rPr>
          <w:rFonts w:ascii="Calibri" w:hAnsi="Calibri" w:cs="Calibri"/>
          <w:sz w:val="28"/>
          <w:szCs w:val="28"/>
        </w:rPr>
      </w:pPr>
      <w:r>
        <w:rPr>
          <w:rFonts w:cs="Calibri" w:ascii="Calibri" w:hAnsi="Calibri"/>
          <w:b/>
          <w:sz w:val="32"/>
          <w:szCs w:val="28"/>
        </w:rPr>
        <w:t>§ 6.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Kontakt z małoletnimi poza wyznaczonymi godzinami zajęć Ogniska lub działania zespołów lub dojazdu na próby, koncerty czy występy, jest co do zasady zabroniony. 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Nie wolno zapraszać małoletnich do swojego miejsca zamieszkania, spotkania z małoletnim lub też jego opiekunem powinny odbywać się na terenie Ogniska, miejscu działania zespołu. 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Jeśli zachodzi konieczność kontaktu z małoletnim, opiekunem lub też nauczycielem poza godzinami pracy  Ogniska lub działalności zespołu, dozwolone są środki: </w:t>
      </w:r>
    </w:p>
    <w:p>
      <w:pPr>
        <w:pStyle w:val="Normal"/>
        <w:numPr>
          <w:ilvl w:val="1"/>
          <w:numId w:val="7"/>
        </w:numPr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telefon; </w:t>
      </w:r>
    </w:p>
    <w:p>
      <w:pPr>
        <w:pStyle w:val="Normal"/>
        <w:numPr>
          <w:ilvl w:val="1"/>
          <w:numId w:val="7"/>
        </w:numPr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e-mail; </w:t>
      </w:r>
    </w:p>
    <w:p>
      <w:pPr>
        <w:pStyle w:val="Normal"/>
        <w:numPr>
          <w:ilvl w:val="1"/>
          <w:numId w:val="7"/>
        </w:numPr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  <w:t>komunikator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Jeśli pracownik musi spotkać się z małoletnim poza godzinami pracy Ogniska lub działalności zespołu (lub jego opiekunem), wymagane jest poinformowanie o tym fakcie kierownika  Ogniska lub zespołu, a opiekun małoletniego musi wyrazić na taki kontakt zgodę. 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hanging="283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W przypadku, gdy pracownika łączą z małoletnim lub jego opiekunem relacje rodzinne lub towarzyskie, zobowiązany on jest do zachowania pełnej poufności, w szczególności do utrzymania w tajemnicy spraw dotyczących innych małoletnich, opiekunów i pracowników. </w:t>
      </w:r>
    </w:p>
    <w:p>
      <w:pPr>
        <w:pStyle w:val="Normal"/>
        <w:spacing w:lineRule="auto" w:line="240" w:before="0" w:after="0"/>
        <w:ind w:hanging="0" w:start="0" w:end="849"/>
        <w:jc w:val="center"/>
        <w:rPr>
          <w:rFonts w:ascii="Calibri" w:hAnsi="Calibri" w:cs="Calibri"/>
          <w:b/>
          <w:sz w:val="28"/>
        </w:rPr>
      </w:pPr>
      <w:r>
        <w:rPr>
          <w:rFonts w:cs="Calibri" w:ascii="Calibri" w:hAnsi="Calibri"/>
          <w:b/>
          <w:sz w:val="28"/>
        </w:rPr>
      </w:r>
    </w:p>
    <w:p>
      <w:pPr>
        <w:pStyle w:val="Normal"/>
        <w:spacing w:lineRule="auto" w:line="240" w:before="0" w:after="0"/>
        <w:ind w:hanging="0" w:start="0" w:end="849"/>
        <w:jc w:val="center"/>
        <w:rPr>
          <w:rFonts w:ascii="Calibri" w:hAnsi="Calibri" w:cs="Calibri"/>
          <w:b/>
          <w:sz w:val="28"/>
        </w:rPr>
      </w:pPr>
      <w:r>
        <w:rPr>
          <w:rFonts w:cs="Calibri" w:ascii="Calibri" w:hAnsi="Calibri"/>
          <w:b/>
          <w:sz w:val="28"/>
        </w:rPr>
      </w:r>
    </w:p>
    <w:p>
      <w:pPr>
        <w:pStyle w:val="Normal"/>
        <w:spacing w:lineRule="auto" w:line="240" w:before="0" w:after="0"/>
        <w:ind w:hanging="0" w:start="0" w:end="849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  <w:sz w:val="28"/>
        </w:rPr>
        <w:t xml:space="preserve"> </w:t>
      </w:r>
    </w:p>
    <w:p>
      <w:pPr>
        <w:pStyle w:val="Heading1"/>
        <w:spacing w:lineRule="auto" w:line="240" w:before="0" w:after="0"/>
        <w:rPr>
          <w:rFonts w:ascii="Calibri" w:hAnsi="Calibri" w:cs="Calibri"/>
        </w:rPr>
      </w:pPr>
      <w:bookmarkStart w:id="5" w:name="_Toc178159440"/>
      <w:r>
        <w:rPr>
          <w:rFonts w:cs="Calibri" w:ascii="Calibri" w:hAnsi="Calibri"/>
        </w:rPr>
        <w:t>ROZDZIAŁ 3. ROZPOZNAWANIE I REAGOWANIE NA CZYNNIKI RYZYKA KRZYWDZENIA MAŁOLETNICH</w:t>
      </w:r>
      <w:bookmarkEnd w:id="5"/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hanging="10" w:start="1128" w:end="1121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  <w:t xml:space="preserve">§ 7. 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Pracownicy posiadają wiedzę i w ramach wykonywanych obowiązków zwracają uwagę na czynniki ryzyka i symptomy krzywdzenia małoletnich.  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W przypadku zidentyfikowania czynników ryzyka pracownicy podejmują rozmowę z rodzicami, przekazując informację na temat dostępnej oferty wsparcia i motywując ich do szukania dla siebie pomocy. 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Pracownicy monitorują sytuację i dobrostan małoletniego.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  <w:b/>
          <w:sz w:val="22"/>
        </w:rPr>
        <w:t xml:space="preserve"> </w:t>
      </w:r>
    </w:p>
    <w:p>
      <w:pPr>
        <w:pStyle w:val="Heading1"/>
        <w:spacing w:lineRule="auto" w:line="240" w:before="0" w:after="0"/>
        <w:rPr>
          <w:rFonts w:ascii="Calibri" w:hAnsi="Calibri" w:cs="Calibri"/>
        </w:rPr>
      </w:pPr>
      <w:bookmarkStart w:id="6" w:name="_Toc178159441"/>
      <w:r>
        <w:rPr>
          <w:rFonts w:cs="Calibri" w:ascii="Calibri" w:hAnsi="Calibri"/>
        </w:rPr>
        <w:t>ROZDZIAŁ 4. ZASADY I PROCEDURA PODEJMOWANIA INTERWENCJI W SYTUACJI PODEJRZENIA KRZYWDZENIA MAŁOLETNIEGO</w:t>
      </w:r>
      <w:bookmarkEnd w:id="6"/>
    </w:p>
    <w:p>
      <w:pPr>
        <w:pStyle w:val="Normal"/>
        <w:spacing w:lineRule="auto" w:line="240" w:before="0" w:after="0"/>
        <w:ind w:hanging="0" w:start="0" w:end="4"/>
        <w:jc w:val="center"/>
        <w:rPr>
          <w:rFonts w:ascii="Calibri" w:hAnsi="Calibri" w:cs="Calibri"/>
          <w:lang w:val="de-DE"/>
        </w:rPr>
      </w:pPr>
      <w:r>
        <w:rPr>
          <w:rFonts w:cs="Calibri" w:ascii="Calibri" w:hAnsi="Calibri"/>
          <w:b/>
          <w:sz w:val="22"/>
          <w:lang w:val="de-DE"/>
        </w:rPr>
        <w:t xml:space="preserve">(art. 22c pkt.1.2,  art. 22c pkt.1.7. art. 22c pkt.1.8) </w:t>
      </w:r>
    </w:p>
    <w:p>
      <w:pPr>
        <w:pStyle w:val="Normal"/>
        <w:spacing w:lineRule="auto" w:line="240" w:before="0" w:after="0"/>
        <w:ind w:hanging="10" w:start="1128" w:end="1121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  <w:t xml:space="preserve">§ 8.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Zasady działania w przypadku gdy podejrzenie krzywdzenia powziął pracownik: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W przypadku podjęcia przez pracownika podejrzenia, że małoletni jest krzywdzony, pracownik ma obowiązek sporządzenia „</w:t>
      </w:r>
      <w:r>
        <w:rPr>
          <w:rFonts w:cs="Calibri" w:ascii="Calibri" w:hAnsi="Calibri"/>
          <w:b/>
          <w:bCs/>
          <w:i/>
          <w:iCs/>
        </w:rPr>
        <w:t>notatki służbowej</w:t>
      </w:r>
      <w:r>
        <w:rPr>
          <w:rFonts w:cs="Calibri" w:ascii="Calibri" w:hAnsi="Calibri"/>
        </w:rPr>
        <w:t>” i przekazania uzyskanej informacji Zarządowi, kierownikowi Ogniska, zespołu.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contextualSpacing/>
        <w:rPr>
          <w:rFonts w:ascii="Calibri" w:hAnsi="Calibri" w:cs="Calibri"/>
          <w:bCs/>
        </w:rPr>
      </w:pPr>
      <w:r>
        <w:rPr>
          <w:rFonts w:cs="Calibri" w:ascii="Calibri" w:hAnsi="Calibri"/>
        </w:rPr>
        <w:t>Zarząd, kierownik Ogniska lub zespołu</w:t>
      </w:r>
      <w:r>
        <w:rPr>
          <w:rFonts w:cs="Calibri" w:ascii="Calibri" w:hAnsi="Calibri"/>
          <w:bCs/>
        </w:rPr>
        <w:t>, po zapoznaniu się z „</w:t>
      </w:r>
      <w:r>
        <w:rPr>
          <w:rFonts w:cs="Calibri" w:ascii="Calibri" w:hAnsi="Calibri"/>
          <w:b/>
          <w:i/>
          <w:iCs/>
        </w:rPr>
        <w:t>notatką służbową</w:t>
      </w:r>
      <w:r>
        <w:rPr>
          <w:rFonts w:cs="Calibri" w:ascii="Calibri" w:hAnsi="Calibri"/>
          <w:bCs/>
        </w:rPr>
        <w:t xml:space="preserve">” przeprowadza postępowanie wyjaśniające, którego wyniki przedstawia Zarządowi Stowarzyszenia. 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contextualSpacing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 xml:space="preserve">W toku postepowania wyjaśniającego możliwe jest, w zależności od wagi sprawy, kontaktowanie się z innymi instytucjami takimi jak szkoły, ośrodki pomocy społecznej, policja, prokuratura. </w:t>
      </w:r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  <w:b/>
        </w:rPr>
        <w:t>Jeżeli podejrzenie wskazuje, iż krzywdzącym jest inny pracownik lub inny małoletni</w:t>
      </w:r>
      <w:r>
        <w:rPr>
          <w:rFonts w:cs="Calibri" w:ascii="Calibri" w:hAnsi="Calibri"/>
          <w:bCs/>
        </w:rPr>
        <w:t xml:space="preserve"> – Zarząd, kierownik Ogniska lub zespołu, informuje opiekunó</w:t>
      </w:r>
      <w:r>
        <w:rPr>
          <w:rFonts w:cs="Calibri" w:ascii="Calibri" w:hAnsi="Calibri"/>
        </w:rPr>
        <w:t>w małoletniego o podejrzeniu krzywdzenia i razem ustalają dalszy tryb postępowania, w zależności od wagi sprawy.</w:t>
      </w:r>
    </w:p>
    <w:p>
      <w:pPr>
        <w:pStyle w:val="ListParagraph"/>
        <w:numPr>
          <w:ilvl w:val="1"/>
          <w:numId w:val="20"/>
        </w:numPr>
        <w:spacing w:lineRule="auto" w:line="240" w:before="0" w:after="0"/>
        <w:contextualSpacing/>
        <w:rPr>
          <w:rFonts w:ascii="Calibri" w:hAnsi="Calibri" w:cs="Calibri"/>
        </w:rPr>
      </w:pPr>
      <w:bookmarkStart w:id="7" w:name="_Hlk177817193"/>
      <w:r>
        <w:rPr>
          <w:rFonts w:cs="Calibri" w:ascii="Calibri" w:hAnsi="Calibri"/>
        </w:rPr>
        <w:t>Zarząd informuje opiekunów o obowiązku zgłoszenia przez Stowarzyszenie podejrzenia krzywdzenia dziecka do odpowiedniej instytucji (prokuratura/policja lub sąd rodzinny, ośrodek pomocy społecznej i wszczęciu procedury „</w:t>
      </w:r>
      <w:r>
        <w:rPr>
          <w:rFonts w:cs="Calibri" w:ascii="Calibri" w:hAnsi="Calibri"/>
          <w:b/>
          <w:bCs/>
        </w:rPr>
        <w:t>Niebieskiej Karty</w:t>
      </w:r>
      <w:r>
        <w:rPr>
          <w:rFonts w:cs="Calibri" w:ascii="Calibri" w:hAnsi="Calibri"/>
        </w:rPr>
        <w:t xml:space="preserve">” – w zależności od zdiagnozowanego typu krzywdzenia i skorelowanej z nim interwencji). </w:t>
      </w:r>
    </w:p>
    <w:p>
      <w:pPr>
        <w:pStyle w:val="ListParagraph"/>
        <w:numPr>
          <w:ilvl w:val="1"/>
          <w:numId w:val="20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Po poinformowaniu opiekunów przez członka Zarządu – Zarząd składa zawiadomienie o podejrzeniu przestępstwa do prokuratury / policji / ośrodka pomocy społecznej.</w:t>
      </w:r>
    </w:p>
    <w:p>
      <w:pPr>
        <w:pStyle w:val="ListParagraph"/>
        <w:numPr>
          <w:ilvl w:val="1"/>
          <w:numId w:val="20"/>
        </w:numPr>
        <w:spacing w:lineRule="auto" w:line="240" w:before="0" w:after="0"/>
        <w:contextualSpacing/>
        <w:rPr>
          <w:rFonts w:ascii="Calibri" w:hAnsi="Calibri" w:cs="Calibri"/>
        </w:rPr>
      </w:pPr>
      <w:bookmarkStart w:id="8" w:name="_Hlk177817193"/>
      <w:r>
        <w:rPr>
          <w:rFonts w:cs="Calibri" w:ascii="Calibri" w:hAnsi="Calibri"/>
        </w:rPr>
        <w:t xml:space="preserve">Dalszy tok postępowania leży w kompetencjach instytucji wskazanych w punkcie poprzedzającym. </w:t>
      </w:r>
      <w:bookmarkEnd w:id="8"/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rPr>
          <w:rFonts w:ascii="Calibri" w:hAnsi="Calibri" w:cs="Calibri"/>
          <w:bCs/>
        </w:rPr>
      </w:pPr>
      <w:r>
        <w:rPr>
          <w:rFonts w:cs="Calibri" w:ascii="Calibri" w:hAnsi="Calibri"/>
          <w:b/>
        </w:rPr>
        <w:t>Jeżeli podejrzenie wskazuje, iż krzywdzącym jest rodzic / opiekun małoletniego</w:t>
      </w:r>
      <w:r>
        <w:rPr>
          <w:rFonts w:cs="Calibri" w:ascii="Calibri" w:hAnsi="Calibri"/>
          <w:bCs/>
        </w:rPr>
        <w:t xml:space="preserve"> - Zarząd, kierownik Ogniska lub zespołu, po analizie zgromadzonych materiałów podejmuje decyzję dotyczącą sposobu dalszego procedowania zgłoszenia, dostosowanego do skali i wagi sprawy. Dalsze procedowanie może oznaczać powiadomienie szkoły, ośrodka pomocy społecznej, policji, czy prokuratury z wnioskiem o uruchomienie „</w:t>
      </w:r>
      <w:r>
        <w:rPr>
          <w:rFonts w:cs="Calibri" w:ascii="Calibri" w:hAnsi="Calibri"/>
          <w:b/>
        </w:rPr>
        <w:t>Niebieskiej karty</w:t>
      </w:r>
      <w:r>
        <w:rPr>
          <w:rFonts w:cs="Calibri" w:ascii="Calibri" w:hAnsi="Calibri"/>
          <w:bCs/>
        </w:rPr>
        <w:t xml:space="preserve">”. 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contextualSpacing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 xml:space="preserve">W każdym przypadku zauważenia krzywdzenia małoletniego należy uzupełnić </w:t>
      </w:r>
      <w:r>
        <w:rPr>
          <w:rFonts w:cs="Calibri" w:ascii="Calibri" w:hAnsi="Calibri"/>
          <w:b/>
          <w:i/>
          <w:iCs/>
        </w:rPr>
        <w:t>„Kartę Interwencji”,</w:t>
      </w:r>
      <w:r>
        <w:rPr>
          <w:rFonts w:cs="Calibri" w:ascii="Calibri" w:hAnsi="Calibri"/>
          <w:bCs/>
        </w:rPr>
        <w:t xml:space="preserve"> której wzór stanowi </w:t>
      </w:r>
      <w:r>
        <w:rPr>
          <w:rFonts w:cs="Calibri" w:ascii="Calibri" w:hAnsi="Calibri"/>
          <w:b/>
        </w:rPr>
        <w:t>załącznik 3.</w:t>
      </w:r>
      <w:r>
        <w:rPr>
          <w:rFonts w:cs="Calibri" w:ascii="Calibri" w:hAnsi="Calibri"/>
          <w:bCs/>
        </w:rPr>
        <w:t xml:space="preserve"> 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contextualSpacing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>Kartę załącza się do teczki małoletniego znajdującej się w gestii Zarządu.</w:t>
      </w:r>
    </w:p>
    <w:p>
      <w:pPr>
        <w:pStyle w:val="Normal"/>
        <w:spacing w:lineRule="auto" w:line="240" w:before="0" w:after="0"/>
        <w:ind w:hanging="10" w:start="1128" w:end="1121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</w:r>
    </w:p>
    <w:p>
      <w:pPr>
        <w:pStyle w:val="Normal"/>
        <w:spacing w:lineRule="auto" w:line="240" w:before="0" w:after="0"/>
        <w:ind w:hanging="10" w:start="1128" w:end="1121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</w:r>
    </w:p>
    <w:p>
      <w:pPr>
        <w:pStyle w:val="Normal"/>
        <w:spacing w:lineRule="auto" w:line="240" w:before="0" w:after="0"/>
        <w:ind w:hanging="10" w:start="1128" w:end="1121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  <w:t xml:space="preserve">§ 9.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 xml:space="preserve">Zasady działania w przypadku gdy podejrzenie krzywdzenia zgłosili opiekunowie dziecka: 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W przypadku zgłoszenia przez opiekunów dziecka podejrzenia, że małoletni jest krzywdzony, pracownik ma obowiązek sporządzenia „</w:t>
      </w:r>
      <w:r>
        <w:rPr>
          <w:rFonts w:cs="Calibri" w:ascii="Calibri" w:hAnsi="Calibri"/>
          <w:b/>
          <w:bCs/>
          <w:i/>
          <w:iCs/>
        </w:rPr>
        <w:t>notatki służbowej</w:t>
      </w:r>
      <w:r>
        <w:rPr>
          <w:rFonts w:cs="Calibri" w:ascii="Calibri" w:hAnsi="Calibri"/>
        </w:rPr>
        <w:t>” i przekazania uzyskanej informacji Zarządowi, kierownikowi Ogniska, zespołu.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rPr>
          <w:rFonts w:ascii="Calibri" w:hAnsi="Calibri" w:cs="Calibri"/>
          <w:bCs/>
        </w:rPr>
      </w:pPr>
      <w:r>
        <w:rPr>
          <w:rFonts w:cs="Calibri" w:ascii="Calibri" w:hAnsi="Calibri"/>
        </w:rPr>
        <w:t>Zarząd, kierownik Ogniska lub zespołu</w:t>
      </w:r>
      <w:r>
        <w:rPr>
          <w:rFonts w:cs="Calibri" w:ascii="Calibri" w:hAnsi="Calibri"/>
          <w:bCs/>
        </w:rPr>
        <w:t>, po zapoznaniu się z „</w:t>
      </w:r>
      <w:r>
        <w:rPr>
          <w:rFonts w:cs="Calibri" w:ascii="Calibri" w:hAnsi="Calibri"/>
          <w:b/>
          <w:i/>
          <w:iCs/>
        </w:rPr>
        <w:t>notatką służbową</w:t>
      </w:r>
      <w:r>
        <w:rPr>
          <w:rFonts w:cs="Calibri" w:ascii="Calibri" w:hAnsi="Calibri"/>
          <w:bCs/>
        </w:rPr>
        <w:t xml:space="preserve">” przeprowadza postępowanie wyjaśniające, którego wyniki przedstawia Zarządowi Stowarzyszenia. 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 xml:space="preserve">W toku postepowania wyjaśniającego możliwe jest, w zależności od wagi sprawy, kontaktowanie się z innymi instytucjami takimi jak szkoły, ośrodki pomocy społecznej, policja, prokuratura. 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 xml:space="preserve">W każdym przypadku zauważenia krzywdzenia małoletniego należy uzupełnić </w:t>
      </w:r>
      <w:r>
        <w:rPr>
          <w:rFonts w:cs="Calibri" w:ascii="Calibri" w:hAnsi="Calibri"/>
          <w:b/>
          <w:i/>
          <w:iCs/>
        </w:rPr>
        <w:t>„Kartę Interwencji”,</w:t>
      </w:r>
      <w:r>
        <w:rPr>
          <w:rFonts w:cs="Calibri" w:ascii="Calibri" w:hAnsi="Calibri"/>
          <w:bCs/>
        </w:rPr>
        <w:t xml:space="preserve"> której wzór stanowi </w:t>
      </w:r>
      <w:r>
        <w:rPr>
          <w:rFonts w:cs="Calibri" w:ascii="Calibri" w:hAnsi="Calibri"/>
          <w:b/>
        </w:rPr>
        <w:t>załącznik 3</w:t>
      </w:r>
      <w:r>
        <w:rPr>
          <w:rFonts w:cs="Calibri" w:ascii="Calibri" w:hAnsi="Calibri"/>
          <w:bCs/>
        </w:rPr>
        <w:t xml:space="preserve">. 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>Kartę załącza się do teczki małoletniego znajdującej się w gestii Zarządu.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 xml:space="preserve">W przypadku gdy podejrzenie krzywdzenia zgłosili opiekunowie dziecka, a podejrzenie to nie zostało potwierdzone, należy o tym fakcie poinformować opiekunów małoletniego na piśmie. 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>Jeżeli wynik postępowania wyjaśniającego wskazuje, iż zarzuty są uzasadnione, lecz ich skala nie wymaga poinformowania organów nadrzędnych i wszczęcia procedury „Niebieskiej Karty”, Zarzą</w:t>
      </w:r>
      <w:r>
        <w:rPr>
          <w:rFonts w:cs="Calibri" w:ascii="Calibri" w:hAnsi="Calibri"/>
        </w:rPr>
        <w:t>d, kierownik Ogniska lub zespołu, m</w:t>
      </w:r>
      <w:r>
        <w:rPr>
          <w:rFonts w:cs="Calibri" w:ascii="Calibri" w:hAnsi="Calibri"/>
          <w:bCs/>
        </w:rPr>
        <w:t>ogą podjąć działania doraźne, pozwalające na polubowne rozwiązanie sprawy lub sporządzić i wdrożyć „Plan pomocy małoletniemu”.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>Jeżeli wynik postępowania wyjaśniającego wskazuje na wystąpienie sytuacji skomplikowanych (tj. dotyczących wykorzystania seksualnego oraz znęcania się fizycznego i psychicznego) należy wdrożyć plan działania opisany w  § 10.</w:t>
      </w:r>
    </w:p>
    <w:p>
      <w:pPr>
        <w:pStyle w:val="Normal"/>
        <w:spacing w:lineRule="auto" w:line="240" w:before="0" w:after="0"/>
        <w:ind w:hanging="10" w:start="1128" w:end="1121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  <w:t xml:space="preserve">§ 10.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 xml:space="preserve">Zasady działania w przypadkach wrażliwych i skomplikowanych: 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ind w:hanging="475" w:start="475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W przypadkach bardziej skomplikowanych (dotyczących wykorzystania seksualnego oraz znęcania się fizycznego i psychicznego) Zarząd powołuje </w:t>
      </w:r>
      <w:r>
        <w:rPr>
          <w:rFonts w:cs="Calibri" w:ascii="Calibri" w:hAnsi="Calibri"/>
          <w:b/>
          <w:bCs/>
          <w:i/>
          <w:iCs/>
        </w:rPr>
        <w:t>Zespół Interwencyjny</w:t>
      </w:r>
      <w:r>
        <w:rPr>
          <w:rFonts w:cs="Calibri" w:ascii="Calibri" w:hAnsi="Calibri"/>
        </w:rPr>
        <w:t>, w skład którego wchodzą: jedna osoba z Zarządu, pracownicy mający wiedzę o krzywdzeniu dziecka lub o dziecku.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ind w:hanging="475" w:start="475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Zespół Interwencyjny zakłada i uzupełnia „</w:t>
      </w:r>
      <w:r>
        <w:rPr>
          <w:rFonts w:cs="Calibri" w:ascii="Calibri" w:hAnsi="Calibri"/>
          <w:b/>
          <w:bCs/>
          <w:i/>
          <w:iCs/>
        </w:rPr>
        <w:t>Kartę Interwencji</w:t>
      </w:r>
      <w:r>
        <w:rPr>
          <w:rFonts w:cs="Calibri" w:ascii="Calibri" w:hAnsi="Calibri"/>
        </w:rPr>
        <w:t xml:space="preserve">”, której wzór stanowi </w:t>
      </w:r>
      <w:r>
        <w:rPr>
          <w:rFonts w:cs="Calibri" w:ascii="Calibri" w:hAnsi="Calibri"/>
          <w:b/>
          <w:bCs/>
        </w:rPr>
        <w:t>załącznik 3</w:t>
      </w:r>
      <w:r>
        <w:rPr>
          <w:rFonts w:cs="Calibri" w:ascii="Calibri" w:hAnsi="Calibri"/>
        </w:rPr>
        <w:t xml:space="preserve"> i przeprowadza postepowanie wyjaśniające mające na celu zebranie informacji o zaistniałym przypadku. Kartę załącza się do teczki małoletniego znajdującej się w gestii Zarządu.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ind w:hanging="475" w:start="475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W przypadku gdy podejrzenie krzywdzenia zgłosili opiekunowie dziecka, powołanie </w:t>
      </w:r>
      <w:r>
        <w:rPr>
          <w:rFonts w:cs="Calibri" w:ascii="Calibri" w:hAnsi="Calibri"/>
          <w:b/>
          <w:bCs/>
          <w:i/>
          <w:iCs/>
        </w:rPr>
        <w:t>Zespołu interwencyjnego</w:t>
      </w:r>
      <w:r>
        <w:rPr>
          <w:rFonts w:cs="Calibri" w:ascii="Calibri" w:hAnsi="Calibri"/>
        </w:rPr>
        <w:t xml:space="preserve"> jest obligatoryjne. </w:t>
      </w:r>
      <w:r>
        <w:rPr>
          <w:rFonts w:cs="Calibri" w:ascii="Calibri" w:hAnsi="Calibri"/>
          <w:b/>
          <w:bCs/>
          <w:i/>
        </w:rPr>
        <w:t>Zespół Interwencyjny</w:t>
      </w:r>
      <w:r>
        <w:rPr>
          <w:rFonts w:cs="Calibri" w:ascii="Calibri" w:hAnsi="Calibri"/>
        </w:rPr>
        <w:t xml:space="preserve"> wzywa opiekunów dziecka na spotkanie wyjaśniające, podczas którego może zaproponować opiekunom zdiagnozowanie zgłaszanego podejrzenia w zewnętrznej, bezstronnej instytucji. Ze spotkania sporządza się protokół. 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ind w:hanging="475" w:start="475"/>
        <w:contextualSpacing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</w:rPr>
        <w:t>Zespół Interwencyjny</w:t>
      </w:r>
      <w:r>
        <w:rPr>
          <w:rFonts w:cs="Calibri" w:ascii="Calibri" w:hAnsi="Calibri"/>
        </w:rPr>
        <w:t xml:space="preserve"> sporządza „</w:t>
      </w:r>
      <w:r>
        <w:rPr>
          <w:rFonts w:cs="Calibri" w:ascii="Calibri" w:hAnsi="Calibri"/>
          <w:b/>
          <w:bCs/>
          <w:i/>
          <w:iCs/>
        </w:rPr>
        <w:t>Plan pomocy małoletniemu”</w:t>
      </w:r>
      <w:r>
        <w:rPr>
          <w:rFonts w:cs="Calibri" w:ascii="Calibri" w:hAnsi="Calibri"/>
        </w:rPr>
        <w:t xml:space="preserve"> na podstawie uzyskanych przez członków zespołu informacji. W zależności od wagi powziętych ustaleń,  „</w:t>
      </w:r>
      <w:r>
        <w:rPr>
          <w:rFonts w:cs="Calibri" w:ascii="Calibri" w:hAnsi="Calibri"/>
          <w:b/>
          <w:bCs/>
          <w:i/>
          <w:iCs/>
        </w:rPr>
        <w:t>Plan pomocy małoletniemu</w:t>
      </w:r>
      <w:r>
        <w:rPr>
          <w:rFonts w:cs="Calibri" w:ascii="Calibri" w:hAnsi="Calibri"/>
        </w:rPr>
        <w:t>” może zawierać konieczność zgłoszenia do odpowiednich organów w celu wszczęcia procedury „</w:t>
      </w:r>
      <w:r>
        <w:rPr>
          <w:rFonts w:cs="Calibri" w:ascii="Calibri" w:hAnsi="Calibri"/>
          <w:b/>
          <w:bCs/>
          <w:i/>
          <w:iCs/>
        </w:rPr>
        <w:t>Niebieskiej Karty</w:t>
      </w:r>
      <w:r>
        <w:rPr>
          <w:rFonts w:cs="Calibri" w:ascii="Calibri" w:hAnsi="Calibri"/>
        </w:rPr>
        <w:t xml:space="preserve">”. 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ind w:hanging="475" w:start="475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„</w:t>
      </w:r>
      <w:r>
        <w:rPr>
          <w:rFonts w:cs="Calibri" w:ascii="Calibri" w:hAnsi="Calibri"/>
          <w:b/>
          <w:bCs/>
          <w:i/>
          <w:iCs/>
        </w:rPr>
        <w:t>Plan pomocy małoletniemu</w:t>
      </w:r>
      <w:r>
        <w:rPr>
          <w:rFonts w:cs="Calibri" w:ascii="Calibri" w:hAnsi="Calibri"/>
        </w:rPr>
        <w:t>” jest przedstawiany opiekunom z zaleceniem współpracy przy jego realizacji.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ind w:hanging="475" w:start="475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Zarząd informuje opiekunów o obowiązku zgłoszenia przez Stowarzyszenie podejrzenia krzywdzenia dziecka do odpowiedniej instytucji (prokuratura/policja lub sąd rodzinny, ośrodek pomocy społecznej i wszczęciu procedury „Niebieskiej Karty” – w zależności od zdiagnozowanego typu krzywdzenia i skorelowanej z nim interwencji). 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ind w:hanging="475" w:start="475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Po poinformowaniu opiekunów przez członka Zarządu – Zarząd składa zawiadomienie o podejrzeniu przestępstwa do prokuratury / policji / ośrodka pomocy społecznej.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ind w:hanging="475" w:start="475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Dalszy tok postępowania leży w kompetencjach instytucji wskazanych w punkcie poprzedzającym. 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ind w:hanging="475" w:start="475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W przypadku gdy podejrzenie krzywdzenia zgłosili opiekunowie dziecka, a podejrzenie to nie zostało potwierdzone, należy o tym fakcie poinformować opiekunów małoletniego na piśmie.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Heading1"/>
        <w:spacing w:lineRule="auto" w:line="240" w:before="0" w:after="0"/>
        <w:rPr>
          <w:rFonts w:ascii="Calibri" w:hAnsi="Calibri" w:cs="Calibri"/>
        </w:rPr>
      </w:pPr>
      <w:bookmarkStart w:id="9" w:name="_Toc178159442"/>
      <w:r>
        <w:rPr>
          <w:rFonts w:cs="Calibri" w:ascii="Calibri" w:hAnsi="Calibri"/>
        </w:rPr>
        <w:t>ROZDZIAŁ 5. ZASADY OCHRONY WIZERUNKU MAŁOLETNIEGO</w:t>
      </w:r>
      <w:bookmarkEnd w:id="9"/>
    </w:p>
    <w:p>
      <w:pPr>
        <w:pStyle w:val="Normal"/>
        <w:spacing w:lineRule="auto" w:line="240" w:before="0" w:after="0"/>
        <w:ind w:hanging="10" w:start="1128" w:end="1121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  <w:t xml:space="preserve">§ 11. 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ind w:hanging="475" w:start="475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Pracownicy, uznając prawo ucznia do prywatności i ochrony dóbr osobistych, zapewniają ochronę wizerunku ucznia.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ind w:hanging="475" w:start="475"/>
        <w:contextualSpacing/>
        <w:rPr>
          <w:rFonts w:ascii="Calibri" w:hAnsi="Calibri" w:cs="Calibri"/>
          <w:b/>
          <w:bCs/>
        </w:rPr>
      </w:pPr>
      <w:r>
        <w:rPr>
          <w:rFonts w:cs="Calibri" w:ascii="Calibri" w:hAnsi="Calibri"/>
        </w:rPr>
        <w:t xml:space="preserve">Utrwalanie wizerunku małoletniego na </w:t>
      </w:r>
      <w:r>
        <w:rPr>
          <w:rFonts w:cs="Calibri" w:ascii="Calibri" w:hAnsi="Calibri"/>
          <w:b/>
          <w:bCs/>
        </w:rPr>
        <w:t xml:space="preserve">terenie Ogniska lub miejsca prowadzenia zajęć zespołów: 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Pracownikowi nie wolno umożliwiać przedstawicielom mediów utrwalania wizerunku małoletniego (tj. filmowanie, fotografowanie) na terenie Ogniska lub miejsca prowadzenia zajęć zespołów,  bez pisemnej zgody opiekuna małoletniego. 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W celu uzyskania zgody opiekuna małoletniego na utrwalanie wizerunku ucznia (tj. filmowanie, fotografowanie) na terenie Ogniska lub miejsca prowadzenia zajęć zespołów, pracownik może skontaktować się z opiekunem małoletniego i ustalić procedurę uzyskania zgody. 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Niedopuszczalne jest podanie przedstawicielowi mediów danych kontaktowych opiekuna małoletniego bez wiedzy i zgody tego opiekuna. 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ind w:hanging="475" w:start="475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Utrwalanie wizerunku małoletniego </w:t>
      </w:r>
      <w:r>
        <w:rPr>
          <w:rFonts w:cs="Calibri" w:ascii="Calibri" w:hAnsi="Calibri"/>
          <w:b/>
          <w:bCs/>
        </w:rPr>
        <w:t>na imprezach publicznych</w:t>
      </w:r>
      <w:r>
        <w:rPr>
          <w:rFonts w:cs="Calibri" w:ascii="Calibri" w:hAnsi="Calibri"/>
        </w:rPr>
        <w:t xml:space="preserve">: </w:t>
      </w:r>
    </w:p>
    <w:p>
      <w:pPr>
        <w:pStyle w:val="ListParagraph"/>
        <w:numPr>
          <w:ilvl w:val="0"/>
          <w:numId w:val="18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Jeżeli wizerunek małoletniego stanowi jedynie szczegół całości, takiej jak zgromadzenie, krajobraz, publiczna impreza, koncert, występ, audycja muzyczna - zgoda opiekunów na utrwalanie wizerunku małoletniego nie jest wymagana. </w:t>
      </w:r>
    </w:p>
    <w:p>
      <w:pPr>
        <w:pStyle w:val="ListParagraph"/>
        <w:numPr>
          <w:ilvl w:val="0"/>
          <w:numId w:val="18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Zgoda opiekuna małoletniego na jego udział w koncercie, występie, audycji muzycznej czy innej publicznej imprezie organizowanej przez Stowarzyszenie Pruszkowianka, lub imprezie na której gośćmi są Orkiestra Dęta Pruszkowianka / Zespoły / uczniowie Ogniska - oznacza zgodę na upublicznienie wizerunku małoletniego w kanałach marketingowo – promocyjnych prowadzonych przez: </w:t>
      </w:r>
    </w:p>
    <w:p>
      <w:pPr>
        <w:pStyle w:val="ListParagraph"/>
        <w:numPr>
          <w:ilvl w:val="1"/>
          <w:numId w:val="17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Stowarzyszenie Pruszkowianka: strona youtube.pl / strona internetowa Stowarzyszenia Pruszkowianka </w:t>
      </w:r>
      <w:hyperlink r:id="rId4">
        <w:r>
          <w:rPr>
            <w:rStyle w:val="Hyperlink"/>
            <w:rFonts w:cs="Calibri" w:ascii="Calibri" w:hAnsi="Calibri"/>
          </w:rPr>
          <w:t>www.pruszkowianka.pl</w:t>
        </w:r>
      </w:hyperlink>
      <w:r>
        <w:rPr>
          <w:rFonts w:cs="Calibri" w:ascii="Calibri" w:hAnsi="Calibri"/>
        </w:rPr>
        <w:t xml:space="preserve"> / profil na Facebooku: Orkiestra Dęta Pruszkowianka. </w:t>
      </w:r>
    </w:p>
    <w:p>
      <w:pPr>
        <w:pStyle w:val="ListParagraph"/>
        <w:numPr>
          <w:ilvl w:val="1"/>
          <w:numId w:val="17"/>
        </w:numPr>
        <w:spacing w:lineRule="auto" w:line="240" w:before="0" w:after="0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 xml:space="preserve">Media publiczne prowadzące relacje z tych wydarzeń.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Heading1"/>
        <w:spacing w:lineRule="auto" w:line="240" w:before="0" w:after="0"/>
        <w:rPr>
          <w:rFonts w:ascii="Calibri" w:hAnsi="Calibri" w:cs="Calibri"/>
        </w:rPr>
      </w:pPr>
      <w:bookmarkStart w:id="10" w:name="_Toc178159443"/>
      <w:r>
        <w:rPr>
          <w:rFonts w:cs="Calibri" w:ascii="Calibri" w:hAnsi="Calibri"/>
        </w:rPr>
        <w:t>ROZDZIAŁ 6. ZASADY AKTUALIZACJI STANDARDÓW OCHRONY MAŁOLETNICH ORAZ ZAKRES KOMPETENCJI OSÓB ODPOWIEDZIALNYCH ZA PRZYGOTOWANIE PRACOWNIKÓW LUB OSÓB DOPUSZCZONYCH DO STOSOWANIA STANDARDÓW OCHRONY MAŁOLETNICH</w:t>
      </w:r>
      <w:bookmarkEnd w:id="10"/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hanging="10" w:start="1128" w:end="1122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(art. 22c pkt.6 ) </w:t>
      </w:r>
    </w:p>
    <w:p>
      <w:pPr>
        <w:pStyle w:val="Normal"/>
        <w:spacing w:lineRule="auto" w:line="240" w:before="0" w:after="0"/>
        <w:ind w:hanging="10" w:start="484"/>
        <w:jc w:val="center"/>
        <w:rPr>
          <w:rFonts w:ascii="Calibri" w:hAnsi="Calibri" w:cs="Calibri"/>
          <w:sz w:val="28"/>
          <w:szCs w:val="28"/>
        </w:rPr>
      </w:pPr>
      <w:r>
        <w:rPr>
          <w:rFonts w:cs="Calibri" w:ascii="Calibri" w:hAnsi="Calibri"/>
          <w:b/>
          <w:sz w:val="32"/>
          <w:szCs w:val="28"/>
        </w:rPr>
        <w:t>§ 12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hanging="386" w:start="731"/>
        <w:rPr>
          <w:rFonts w:ascii="Calibri" w:hAnsi="Calibri" w:cs="Calibri"/>
        </w:rPr>
      </w:pPr>
      <w:r>
        <w:rPr>
          <w:rFonts w:cs="Calibri" w:ascii="Calibri" w:hAnsi="Calibri"/>
        </w:rPr>
        <w:t xml:space="preserve">Procedura aktualizowania Standardów Ochrony Małoletnich odbywa się nie rzadziej niż raz na 2 lata. 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hanging="386" w:start="731"/>
        <w:rPr>
          <w:rFonts w:ascii="Calibri" w:hAnsi="Calibri" w:cs="Calibri"/>
        </w:rPr>
      </w:pPr>
      <w:r>
        <w:rPr>
          <w:rFonts w:cs="Calibri" w:ascii="Calibri" w:hAnsi="Calibri"/>
        </w:rPr>
        <w:t xml:space="preserve">Za Standardy Ochrony Małoletnich odpowiedzialny jest Zarząd Stowarzyszenia. 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hanging="386" w:start="731"/>
        <w:rPr>
          <w:rFonts w:ascii="Calibri" w:hAnsi="Calibri" w:cs="Calibri"/>
        </w:rPr>
      </w:pPr>
      <w:r>
        <w:rPr>
          <w:rFonts w:cs="Calibri" w:ascii="Calibri" w:hAnsi="Calibri"/>
        </w:rPr>
        <w:t xml:space="preserve">Zarząd monitoruje realizację Standardów Ochrony Małoletnich, reaguje na ich naruszenie oraz koordynuje zmiany w Standardach Ochrony Małoletnich, prowadząc równocześnie rejestr zgłoszeń i proponowanych zmian. 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hanging="386" w:start="731"/>
        <w:rPr>
          <w:rFonts w:ascii="Calibri" w:hAnsi="Calibri" w:cs="Calibri"/>
        </w:rPr>
      </w:pPr>
      <w:r>
        <w:rPr>
          <w:rFonts w:cs="Calibri" w:ascii="Calibri" w:hAnsi="Calibri"/>
        </w:rPr>
        <w:t xml:space="preserve">Zarząd  zobowiązany jest do przeprowadzania wśród pracowników (przynajmniej raz w roku) ankiety, której wzór stanowi </w:t>
      </w:r>
      <w:r>
        <w:rPr>
          <w:rFonts w:cs="Calibri" w:ascii="Calibri" w:hAnsi="Calibri"/>
          <w:b/>
        </w:rPr>
        <w:t>załącznik 4</w:t>
      </w:r>
      <w:r>
        <w:rPr>
          <w:rFonts w:cs="Calibri" w:ascii="Calibri" w:hAnsi="Calibri"/>
        </w:rPr>
        <w:t xml:space="preserve"> do niniejszego Standardu Ochrony Małoletnich. 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hanging="386" w:start="731"/>
        <w:rPr>
          <w:rFonts w:ascii="Calibri" w:hAnsi="Calibri" w:cs="Calibri"/>
        </w:rPr>
      </w:pPr>
      <w:r>
        <w:rPr>
          <w:rFonts w:cs="Calibri" w:ascii="Calibri" w:hAnsi="Calibri"/>
        </w:rPr>
        <w:t xml:space="preserve">Po przeprowadzonej ankiecie Zarząd  opracowuje wypełnione ankiety oraz sporządza z nich raport, który przedstawia  Komisji Rewizyjnej Stowarzyszenia. 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hanging="386" w:start="731"/>
        <w:rPr>
          <w:rFonts w:ascii="Calibri" w:hAnsi="Calibri" w:cs="Calibri"/>
        </w:rPr>
      </w:pPr>
      <w:r>
        <w:rPr>
          <w:rFonts w:cs="Calibri" w:ascii="Calibri" w:hAnsi="Calibri"/>
        </w:rPr>
        <w:t xml:space="preserve">W ankiecie pracownicy mogą proponować zmiany Standardów Ochrony Małoletnich oraz wskazywać naruszenia Standardów Ochrony Małoletnich w Ognisku i zespołach. 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hanging="386" w:start="731"/>
        <w:rPr>
          <w:rFonts w:ascii="Calibri" w:hAnsi="Calibri" w:cs="Calibri"/>
        </w:rPr>
      </w:pPr>
      <w:r>
        <w:rPr>
          <w:rFonts w:cs="Calibri" w:ascii="Calibri" w:hAnsi="Calibri"/>
        </w:rPr>
        <w:t xml:space="preserve">Dokonując monitoringu Standardów Ochrony Małoletnich, Zarząd może wyznaczyć osobę do przeprowadzenia ankiety wśród małoletnich uczestniczących w zespołach lub korzystających z Ogniska, dotyczącej świadomości małoletnich co do form pomocy realizowanych przez Stowarzyszenie. Wzór ankiety stanowi </w:t>
      </w:r>
      <w:r>
        <w:rPr>
          <w:rFonts w:cs="Calibri" w:ascii="Calibri" w:hAnsi="Calibri"/>
          <w:b/>
        </w:rPr>
        <w:t>załącznik 5</w:t>
      </w:r>
      <w:r>
        <w:rPr>
          <w:rFonts w:cs="Calibri" w:ascii="Calibri" w:hAnsi="Calibri"/>
        </w:rPr>
        <w:t xml:space="preserve"> do niniejszego Standardu Ochrony Małoletnich. 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hanging="386" w:start="731"/>
        <w:rPr>
          <w:rFonts w:ascii="Calibri" w:hAnsi="Calibri" w:cs="Calibri"/>
        </w:rPr>
      </w:pPr>
      <w:r>
        <w:rPr>
          <w:rFonts w:cs="Calibri" w:ascii="Calibri" w:hAnsi="Calibri"/>
        </w:rPr>
        <w:t xml:space="preserve">Zarząd  może powołać zespół koordynujący, jeśli uzna, że taki zespół przyczyni się do lepszej realizacji Standardów Ochrony Małoletnich bądź pozwoli na szybsze reagowanie w sytuacji, gdy Standardy Ochrony Małoletnich będą wymagały aktualizacji. 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hanging="386" w:start="731"/>
        <w:rPr>
          <w:rFonts w:ascii="Calibri" w:hAnsi="Calibri" w:cs="Calibri"/>
        </w:rPr>
      </w:pPr>
      <w:r>
        <w:rPr>
          <w:rFonts w:cs="Calibri" w:ascii="Calibri" w:hAnsi="Calibri"/>
        </w:rPr>
        <w:t xml:space="preserve">W razie konieczności Zarząd opracowuje zmiany w obowiązujących Standardach Ochrony Małoletnich i ogłasza pracownikom i osobom dopuszczonym nowe brzmienie dokumentu: </w:t>
      </w:r>
      <w:r>
        <w:rPr>
          <w:rFonts w:cs="Calibri" w:ascii="Calibri" w:hAnsi="Calibri"/>
          <w:i/>
        </w:rPr>
        <w:t>Standardy Ochrony Małoletnich</w:t>
      </w:r>
      <w:r>
        <w:rPr>
          <w:rFonts w:cs="Calibri" w:ascii="Calibri" w:hAnsi="Calibri"/>
        </w:rPr>
        <w:t xml:space="preserve">.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  <w:b/>
          <w:sz w:val="28"/>
        </w:rPr>
        <w:t xml:space="preserve"> </w:t>
      </w:r>
    </w:p>
    <w:p>
      <w:pPr>
        <w:pStyle w:val="Heading1"/>
        <w:spacing w:lineRule="auto" w:line="240" w:before="0" w:after="0"/>
        <w:rPr>
          <w:rFonts w:ascii="Calibri" w:hAnsi="Calibri" w:cs="Calibri"/>
        </w:rPr>
      </w:pPr>
      <w:bookmarkStart w:id="11" w:name="_Toc178159444"/>
      <w:r>
        <w:rPr>
          <w:rFonts w:cs="Calibri" w:ascii="Calibri" w:hAnsi="Calibri"/>
        </w:rPr>
        <w:t>ROZDZIAŁ 7. ZASADY UDOSTĘPNIANIA RODZICOM I MAŁOLETNIM STANDARDÓW DO ZAPOZNANIA SIĘ Z NIMI I ICH STOSOWANIA</w:t>
      </w:r>
      <w:bookmarkEnd w:id="11"/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hanging="10" w:start="1128" w:end="1122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(art. 22c pkt.1.6) </w:t>
      </w:r>
    </w:p>
    <w:p>
      <w:pPr>
        <w:pStyle w:val="Normal"/>
        <w:spacing w:lineRule="auto" w:line="240" w:before="0" w:after="0"/>
        <w:ind w:hanging="0" w:start="57"/>
        <w:jc w:val="center"/>
        <w:rPr>
          <w:rFonts w:ascii="Calibri" w:hAnsi="Calibri" w:cs="Calibri"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 </w:t>
      </w:r>
      <w:r>
        <w:rPr>
          <w:rFonts w:cs="Calibri" w:ascii="Calibri" w:hAnsi="Calibri"/>
          <w:b/>
          <w:sz w:val="32"/>
          <w:szCs w:val="28"/>
        </w:rPr>
        <w:t xml:space="preserve">§ 13. </w:t>
      </w:r>
    </w:p>
    <w:p>
      <w:pPr>
        <w:pStyle w:val="Normal"/>
        <w:numPr>
          <w:ilvl w:val="0"/>
          <w:numId w:val="9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</w:rPr>
        <w:t>Dokument „</w:t>
      </w:r>
      <w:r>
        <w:rPr>
          <w:rFonts w:cs="Calibri" w:ascii="Calibri" w:hAnsi="Calibri"/>
          <w:b/>
          <w:bCs/>
        </w:rPr>
        <w:t>Standardy Ochrony Małoletnich</w:t>
      </w:r>
      <w:r>
        <w:rPr>
          <w:rFonts w:cs="Calibri" w:ascii="Calibri" w:hAnsi="Calibri"/>
        </w:rPr>
        <w:t xml:space="preserve">” jest dokumentem Stowarzyszenia Pruszkowianka ogólnodostępnym dla pracowników, osób dopuszczonych, małoletnich oraz ich opiekunów. </w:t>
      </w:r>
    </w:p>
    <w:p>
      <w:pPr>
        <w:pStyle w:val="Normal"/>
        <w:numPr>
          <w:ilvl w:val="0"/>
          <w:numId w:val="9"/>
        </w:numPr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  <w:t>Dokument „Standardy Ochrony Małoletnich” został przygotowany w wersji zupełnej oraz skróconej – przeznaczonej dla małoletnich, pisanej prostym i zrozumiałym językiem.  Wersja skrócona zawiera informacje istotne dla małoletnich.</w:t>
      </w:r>
    </w:p>
    <w:p>
      <w:pPr>
        <w:pStyle w:val="Normal"/>
        <w:numPr>
          <w:ilvl w:val="0"/>
          <w:numId w:val="9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</w:rPr>
        <w:t xml:space="preserve">Oba Dokumenty opublikowane są na stronie internetowej Stowarzyszenia Pruszkowianka (www.pruszkowianka.pl), a także dostępne jest w siedzibie Stowarzyszenia. </w:t>
      </w:r>
    </w:p>
    <w:p>
      <w:pPr>
        <w:pStyle w:val="Normal"/>
        <w:numPr>
          <w:ilvl w:val="0"/>
          <w:numId w:val="9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</w:rPr>
        <w:t>„</w:t>
      </w:r>
      <w:r>
        <w:rPr>
          <w:rFonts w:cs="Calibri" w:ascii="Calibri" w:hAnsi="Calibri"/>
        </w:rPr>
        <w:t>Standardy Ochrony Małoletnich” omawiane są na zebraniu z opiekunami w danym sezonie artystycznym (chyba że ulegnie zmianie, wówczas omawiany jest również na pierwszym z zebrań odbywającym się po wprowadzeniu zmian).</w:t>
      </w:r>
    </w:p>
    <w:p>
      <w:pPr>
        <w:pStyle w:val="Normal"/>
        <w:numPr>
          <w:ilvl w:val="0"/>
          <w:numId w:val="9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</w:rPr>
        <w:t xml:space="preserve">Kierownik Ogniska lub zespołu przedkłada Opiekunowi małoletniego / Przedstawicielowi ustawowemu do podpisania oświadczenie, że zapoznał się ze Standardami. Opiekun /  Przedstawiciel w oświadczeniu może zaproponować swoje sugestie. Jeśli takie się pojawią, kierownik przekazuje je osobie odpowiedzialnej za realizację Standardów. Oświadczenie stanowi </w:t>
      </w:r>
      <w:r>
        <w:rPr>
          <w:rFonts w:cs="Calibri" w:ascii="Calibri" w:hAnsi="Calibri"/>
          <w:b/>
        </w:rPr>
        <w:t>załącznik 7</w:t>
      </w:r>
      <w:r>
        <w:rPr>
          <w:rFonts w:cs="Calibri" w:ascii="Calibri" w:hAnsi="Calibri"/>
        </w:rPr>
        <w:t xml:space="preserve"> do niniejszych Standardów. </w:t>
      </w:r>
    </w:p>
    <w:p>
      <w:pPr>
        <w:pStyle w:val="Normal"/>
        <w:numPr>
          <w:ilvl w:val="0"/>
          <w:numId w:val="9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</w:rPr>
        <w:t xml:space="preserve">Kierownicy Ogniska i zespołów mają obowiązek zapoznania nieletnich ze Standardami oraz omówienia ich na zajęciach w taki sposób, aby ci mogli je zrozumieć niezależnie od wieku i sprawności intelektualnej.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 </w:t>
      </w:r>
    </w:p>
    <w:p>
      <w:pPr>
        <w:pStyle w:val="Heading1"/>
        <w:spacing w:lineRule="auto" w:line="240" w:before="0" w:after="0"/>
        <w:rPr>
          <w:rFonts w:ascii="Calibri" w:hAnsi="Calibri" w:cs="Calibri"/>
        </w:rPr>
      </w:pPr>
      <w:bookmarkStart w:id="12" w:name="_Toc178159445"/>
      <w:r>
        <w:rPr>
          <w:rFonts w:cs="Calibri" w:ascii="Calibri" w:hAnsi="Calibri"/>
        </w:rPr>
        <w:t>ROZDZIAŁ 8. ZAPISY KOŃCOWE</w:t>
      </w:r>
      <w:bookmarkEnd w:id="12"/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hanging="10" w:start="1128" w:end="1121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  <w:t xml:space="preserve">§ 14. </w:t>
      </w:r>
    </w:p>
    <w:p>
      <w:pPr>
        <w:pStyle w:val="Normal"/>
        <w:numPr>
          <w:ilvl w:val="0"/>
          <w:numId w:val="10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</w:rPr>
        <w:t xml:space="preserve">Standardy Ochrony Małoletnich wchodzą w życie z dniem ich ogłoszenia. </w:t>
      </w:r>
    </w:p>
    <w:p>
      <w:pPr>
        <w:pStyle w:val="Normal"/>
        <w:numPr>
          <w:ilvl w:val="0"/>
          <w:numId w:val="10"/>
        </w:numPr>
        <w:spacing w:lineRule="auto" w:line="240" w:before="0" w:after="0"/>
        <w:ind w:hanging="360" w:start="705"/>
        <w:rPr>
          <w:rFonts w:ascii="Calibri" w:hAnsi="Calibri" w:cs="Calibri"/>
        </w:rPr>
      </w:pPr>
      <w:r>
        <w:rPr>
          <w:rFonts w:cs="Calibri" w:ascii="Calibri" w:hAnsi="Calibri"/>
        </w:rPr>
        <w:t>Ogłoszenie następuje w sposób dostępny dla pracowników, małoletnich i ich</w:t>
      </w:r>
      <w:r>
        <w:rPr>
          <w:rFonts w:cs="Calibri" w:ascii="Calibri" w:hAnsi="Calibri"/>
          <w:b/>
        </w:rPr>
        <w:t xml:space="preserve"> opiekunów, w szczególności poprzez przesłanie tekstu drogą elektroniczną oraz poprzez zamieszczenie na stronie internetowej, jak również poinformowanie rodziców nieletnich za pośrednictwem poczty elektronicznej.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color w:val="CC3399"/>
        </w:rPr>
      </w:pPr>
      <w:r>
        <w:rPr>
          <w:rFonts w:cs="Calibri" w:ascii="Calibri" w:hAnsi="Calibri"/>
          <w:color w:val="CC3399"/>
        </w:rPr>
        <w:t xml:space="preserve">Standardy Ochrony Małoletnich Stowarzyszenia Pruszkowianka zostały zatwierdzone Uchwałą nr </w:t>
      </w:r>
      <w:r>
        <w:rPr>
          <w:rFonts w:cs="Calibri" w:ascii="Calibri" w:hAnsi="Calibri"/>
          <w:b/>
          <w:bCs/>
          <w:color w:val="CC3399"/>
        </w:rPr>
        <w:t>04/2024</w:t>
      </w:r>
      <w:r>
        <w:rPr>
          <w:rFonts w:cs="Calibri" w:ascii="Calibri" w:hAnsi="Calibri"/>
          <w:color w:val="CC3399"/>
        </w:rPr>
        <w:t xml:space="preserve"> Zarządu Stowarzyszenia Pruszkowianka z dnia </w:t>
      </w:r>
      <w:r>
        <w:rPr>
          <w:rFonts w:cs="Calibri" w:ascii="Calibri" w:hAnsi="Calibri"/>
          <w:b/>
          <w:bCs/>
          <w:color w:val="CC3399"/>
        </w:rPr>
        <w:t>01.09.2024 r.</w:t>
      </w:r>
      <w:r>
        <w:rPr>
          <w:rFonts w:cs="Calibri" w:ascii="Calibri" w:hAnsi="Calibri"/>
          <w:color w:val="CC3399"/>
        </w:rPr>
        <w:t xml:space="preserve">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 xml:space="preserve">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METRYCZKA DOKUMENTU </w:t>
      </w:r>
      <w:r>
        <w:rPr>
          <w:rFonts w:cs="Calibri" w:ascii="Calibri" w:hAnsi="Calibri"/>
        </w:rPr>
        <w:t>Standardy Ochrony Małoletnich Stowarzyszenia Pruszkowianka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Style w:val="Tabela-Siatka"/>
        <w:tblW w:w="95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87"/>
        <w:gridCol w:w="992"/>
        <w:gridCol w:w="2551"/>
        <w:gridCol w:w="4984"/>
      </w:tblGrid>
      <w:tr>
        <w:trPr/>
        <w:tc>
          <w:tcPr>
            <w:tcW w:w="98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cs="Calibri" w:ascii="Calibri" w:hAnsi="Calibri"/>
                <w:b/>
                <w:bCs/>
                <w:kern w:val="2"/>
                <w:sz w:val="16"/>
                <w:szCs w:val="16"/>
                <w:lang w:val="pl-PL" w:eastAsia="pl-PL" w:bidi="ar-SA"/>
              </w:rPr>
              <w:t>Wersja dokumentu</w:t>
            </w:r>
          </w:p>
        </w:tc>
        <w:tc>
          <w:tcPr>
            <w:tcW w:w="99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cs="Calibri" w:ascii="Calibri" w:hAnsi="Calibri"/>
                <w:b/>
                <w:bCs/>
                <w:kern w:val="2"/>
                <w:sz w:val="16"/>
                <w:szCs w:val="16"/>
                <w:lang w:val="pl-PL" w:eastAsia="pl-PL" w:bidi="ar-SA"/>
              </w:rPr>
              <w:t>Data wejścia w życie</w:t>
            </w:r>
          </w:p>
        </w:tc>
        <w:tc>
          <w:tcPr>
            <w:tcW w:w="255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cs="Calibri" w:ascii="Calibri" w:hAnsi="Calibri"/>
                <w:b/>
                <w:bCs/>
                <w:kern w:val="2"/>
                <w:sz w:val="16"/>
                <w:szCs w:val="16"/>
                <w:lang w:val="pl-PL" w:eastAsia="pl-PL" w:bidi="ar-SA"/>
              </w:rPr>
              <w:t>Organ zatwierdzający</w:t>
            </w:r>
          </w:p>
        </w:tc>
        <w:tc>
          <w:tcPr>
            <w:tcW w:w="498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cs="Calibri" w:ascii="Calibri" w:hAnsi="Calibri"/>
                <w:b/>
                <w:bCs/>
                <w:kern w:val="2"/>
                <w:sz w:val="16"/>
                <w:szCs w:val="16"/>
                <w:lang w:val="pl-PL" w:eastAsia="pl-PL" w:bidi="ar-SA"/>
              </w:rPr>
              <w:t>Opis wprowadzonych zmian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  <w:t>Standardy v.01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  <w:t>2024-09-xx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  <w:t>Uchwała nr. Xx/2024 z dnia xx.xx.2024 Zarządu Stowarzyszenia Pruszkowianka</w:t>
            </w:r>
          </w:p>
        </w:tc>
        <w:tc>
          <w:tcPr>
            <w:tcW w:w="498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  <w:t>Standardy Ochrony Małoletnich wprowadzone Ustawą z dnia 28 lipca 2023 r. o zmianie ustawy – Kodeks rodzinny  opiekuńczy oraz niektórych innych ustaw (Dz. U. z 2023 r. poz. 1606); [</w:t>
            </w:r>
            <w:r>
              <w:rPr>
                <w:rFonts w:cs="Calibri" w:ascii="Calibri" w:hAnsi="Calibri"/>
                <w:b/>
                <w:bCs/>
                <w:kern w:val="2"/>
                <w:sz w:val="16"/>
                <w:szCs w:val="16"/>
                <w:lang w:val="pl-PL" w:eastAsia="pl-PL" w:bidi="ar-SA"/>
              </w:rPr>
              <w:t>Art. 22b</w:t>
            </w: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  <w:t>]</w:t>
            </w:r>
          </w:p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  <w:t>Konwencja o Prawach Dziecka przyjęta przez Zgromadzenie Ogólne Narodów Zjednoczonych z dnia 20 listopada 1089 r. (t. j. Dz. U. z 1991 nr 120 poz. 526 ze zm.).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</w:r>
          </w:p>
        </w:tc>
        <w:tc>
          <w:tcPr>
            <w:tcW w:w="498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</w:r>
          </w:p>
        </w:tc>
        <w:tc>
          <w:tcPr>
            <w:tcW w:w="498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kern w:val="2"/>
                <w:sz w:val="16"/>
                <w:szCs w:val="16"/>
                <w:lang w:val="pl-PL" w:eastAsia="pl-PL" w:bidi="ar-SA"/>
              </w:rPr>
            </w:r>
          </w:p>
        </w:tc>
      </w:tr>
    </w:tbl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>2026.09.01</w:t>
      </w:r>
      <w:r>
        <w:rPr>
          <w:rFonts w:cs="Calibri" w:ascii="Calibri" w:hAnsi="Calibri"/>
        </w:rPr>
        <w:t xml:space="preserve"> Planowana data przeglądu i aktualizacji Standardów: 2 lata po wejściu w życie wersji v.01.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 </w:t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</w:rPr>
      </w:pPr>
      <w:r>
        <w:rPr>
          <w:rFonts w:cs="Calibri" w:ascii="Calibri" w:hAnsi="Calibri"/>
          <w:sz w:val="22"/>
        </w:rPr>
        <w:t xml:space="preserve"> </w:t>
      </w:r>
    </w:p>
    <w:p>
      <w:pPr>
        <w:pStyle w:val="Normal"/>
        <w:spacing w:lineRule="auto" w:line="278" w:before="0" w:after="160"/>
        <w:ind w:hanging="0" w:start="0"/>
        <w:jc w:val="start"/>
        <w:rPr>
          <w:rFonts w:ascii="Calibri" w:hAnsi="Calibri" w:cs="Calibri"/>
          <w:b/>
          <w:bCs/>
          <w:i/>
          <w:sz w:val="22"/>
        </w:rPr>
      </w:pPr>
      <w:r>
        <w:rPr>
          <w:rFonts w:cs="Calibri" w:ascii="Calibri" w:hAnsi="Calibri"/>
          <w:b/>
          <w:bCs/>
          <w:i/>
          <w:sz w:val="22"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Calibri" w:hAnsi="Calibri" w:cs="Calibri"/>
          <w:b/>
          <w:bCs/>
          <w:i/>
          <w:sz w:val="22"/>
        </w:rPr>
      </w:pPr>
      <w:r>
        <w:rPr>
          <w:rFonts w:cs="Calibri" w:ascii="Calibri" w:hAnsi="Calibri"/>
          <w:b/>
          <w:bCs/>
          <w:i/>
          <w:sz w:val="22"/>
        </w:rPr>
      </w:r>
    </w:p>
    <w:p>
      <w:pPr>
        <w:pStyle w:val="Heading1"/>
        <w:rPr>
          <w:rFonts w:ascii="Calibri" w:hAnsi="Calibri" w:cs="Calibri"/>
          <w:sz w:val="22"/>
          <w:szCs w:val="20"/>
        </w:rPr>
      </w:pPr>
      <w:bookmarkStart w:id="13" w:name="_Toc178159446"/>
      <w: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5269865</wp:posOffset>
            </wp:positionH>
            <wp:positionV relativeFrom="paragraph">
              <wp:posOffset>635</wp:posOffset>
            </wp:positionV>
            <wp:extent cx="974090" cy="882650"/>
            <wp:effectExtent l="0" t="0" r="0" b="0"/>
            <wp:wrapSquare wrapText="bothSides"/>
            <wp:docPr id="2" name="Obraz 834291379" descr="Obraz zawierający tekst, Czcionka, Grafika, projekt graficzn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834291379" descr="Obraz zawierający tekst, Czcionka, Grafika, projekt graficzn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Calibri" w:ascii="Calibri" w:hAnsi="Calibri"/>
          <w:sz w:val="22"/>
          <w:szCs w:val="20"/>
        </w:rPr>
        <w:t xml:space="preserve">Załącznik nr 1 </w:t>
      </w:r>
      <w:r>
        <w:rPr>
          <w:rFonts w:cs="Calibri" w:ascii="Calibri" w:hAnsi="Calibri"/>
          <w:sz w:val="24"/>
          <w:szCs w:val="22"/>
        </w:rPr>
        <w:t>OŚWIADCZENIE O ZNAJOMOŚCI I PRZESTRZEGANIU ZASAD ZAWARTYCH W STANDARDACH OCHRONY MAŁOLETNICH W OGNISKU I ZESPOŁACH PROWADZONYCH PRZEZ STOWARZYSZENIE PRUSZKOWIANKA</w:t>
      </w:r>
      <w:bookmarkEnd w:id="13"/>
      <w:r>
        <w:rPr>
          <w:rFonts w:cs="Calibri" w:ascii="Calibri" w:hAnsi="Calibri"/>
          <w:sz w:val="24"/>
          <w:szCs w:val="22"/>
        </w:rPr>
        <w:t xml:space="preserve">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  <w:b/>
          <w:color w:val="0070C0"/>
        </w:rPr>
      </w:pPr>
      <w:r>
        <w:rPr>
          <w:rFonts w:cs="Calibri" w:ascii="Calibri" w:hAnsi="Calibri"/>
          <w:b/>
          <w:color w:val="0070C0"/>
        </w:rPr>
        <w:t>Dotyczy: wszystkich pracowników, osoby dopuszczone, partnerów współpracujących ze Stowarzyszeniem, oraz dorosłych członków Stowarzyszenia</w:t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 xml:space="preserve">oświadczam, że zapoznałam/em się ze Standardami Ochrony Małoletnich stosowanymi  w Ognisku i zespołach prowadzonych przez Stowarzyszenie Pruszkowianka oraz deklaruję, że będę ich przestrzegać. 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Style w:val="Tabela-Siatka"/>
        <w:tblW w:w="9803" w:type="dxa"/>
        <w:jc w:val="start"/>
        <w:tblInd w:w="-28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709"/>
        <w:gridCol w:w="4521"/>
        <w:gridCol w:w="2286"/>
        <w:gridCol w:w="2287"/>
      </w:tblGrid>
      <w:tr>
        <w:trPr/>
        <w:tc>
          <w:tcPr>
            <w:tcW w:w="70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>Lp.</w:t>
            </w:r>
          </w:p>
        </w:tc>
        <w:tc>
          <w:tcPr>
            <w:tcW w:w="4521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>Imię i nazwisko</w:t>
            </w:r>
          </w:p>
        </w:tc>
        <w:tc>
          <w:tcPr>
            <w:tcW w:w="2286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 xml:space="preserve">Data </w:t>
            </w:r>
          </w:p>
        </w:tc>
        <w:tc>
          <w:tcPr>
            <w:tcW w:w="22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>Podpis</w:t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5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2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</w:tbl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  <w:r>
        <w:br w:type="page"/>
      </w:r>
    </w:p>
    <w:p>
      <w:pPr>
        <w:pStyle w:val="Heading1"/>
        <w:spacing w:before="0" w:after="67"/>
        <w:rPr>
          <w:rFonts w:ascii="Calibri" w:hAnsi="Calibri" w:cs="Calibri"/>
          <w:sz w:val="22"/>
          <w:szCs w:val="20"/>
        </w:rPr>
      </w:pPr>
      <w:bookmarkStart w:id="14" w:name="_Toc178159447"/>
      <w:r>
        <w:drawing>
          <wp:anchor distT="0" distB="0" distL="114300" distR="114300" simplePos="0" relativeHeight="4" behindDoc="0" locked="0" layoutInCell="0" allowOverlap="1">
            <wp:simplePos x="0" y="0"/>
            <wp:positionH relativeFrom="column">
              <wp:posOffset>5170805</wp:posOffset>
            </wp:positionH>
            <wp:positionV relativeFrom="paragraph">
              <wp:posOffset>635</wp:posOffset>
            </wp:positionV>
            <wp:extent cx="974090" cy="882650"/>
            <wp:effectExtent l="0" t="0" r="0" b="0"/>
            <wp:wrapSquare wrapText="bothSides"/>
            <wp:docPr id="3" name="Obraz 926662720" descr="Obraz zawierający tekst, Czcionka, Grafika, projekt graficzn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926662720" descr="Obraz zawierający tekst, Czcionka, Grafika, projekt graficzn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4"/>
      <w:r>
        <w:rPr>
          <w:rFonts w:cs="Calibri" w:ascii="Calibri" w:hAnsi="Calibri"/>
          <w:sz w:val="22"/>
          <w:szCs w:val="20"/>
        </w:rPr>
        <w:t>Załącznik nr 2 OŚWIADCZENIE O NIEKARALNOŚCI</w:t>
      </w:r>
    </w:p>
    <w:p>
      <w:pPr>
        <w:pStyle w:val="Normal"/>
        <w:spacing w:lineRule="auto" w:line="240" w:before="0" w:after="0"/>
        <w:ind w:hanging="0" w:start="0" w:end="413"/>
        <w:jc w:val="center"/>
        <w:rPr>
          <w:rFonts w:ascii="Calibri" w:hAnsi="Calibri" w:cs="Calibri"/>
        </w:rPr>
      </w:pPr>
      <w:r>
        <w:rPr>
          <w:rFonts w:cs="Calibri" w:ascii="Calibri" w:hAnsi="Calibri"/>
          <w:i/>
        </w:rPr>
        <w:t xml:space="preserve"> 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Pruszków, ……………………………….. </w:t>
      </w:r>
    </w:p>
    <w:p>
      <w:pPr>
        <w:pStyle w:val="Normal"/>
        <w:spacing w:lineRule="auto" w:line="240" w:before="0" w:after="0"/>
        <w:ind w:hanging="10" w:start="470"/>
        <w:rPr>
          <w:rFonts w:ascii="Calibri" w:hAnsi="Calibri" w:cs="Calibri"/>
        </w:rPr>
      </w:pPr>
      <w:r>
        <w:rPr>
          <w:rFonts w:cs="Calibri" w:ascii="Calibri" w:hAnsi="Calibri"/>
          <w:i/>
        </w:rPr>
        <w:t xml:space="preserve">                           </w:t>
      </w:r>
      <w:r>
        <w:rPr>
          <w:rFonts w:cs="Calibri" w:ascii="Calibri" w:hAnsi="Calibri"/>
          <w:i/>
        </w:rPr>
        <w:t xml:space="preserve">(data)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hanging="0" w:start="475"/>
        <w:jc w:val="start"/>
        <w:rPr>
          <w:rFonts w:ascii="Calibri" w:hAnsi="Calibri" w:cs="Calibri"/>
        </w:rPr>
      </w:pPr>
      <w:r>
        <w:rPr>
          <w:rFonts w:cs="Calibri" w:ascii="Calibri" w:hAnsi="Calibri"/>
          <w:i/>
        </w:rPr>
        <w:t xml:space="preserve"> </w:t>
      </w:r>
    </w:p>
    <w:p>
      <w:pPr>
        <w:pStyle w:val="Normal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cs="Calibri" w:ascii="Calibri" w:hAnsi="Calibri"/>
          <w:b/>
          <w:bCs/>
          <w:sz w:val="28"/>
          <w:szCs w:val="28"/>
        </w:rPr>
        <w:t>OŚWIADCZENIE O NIEKARALNOŚCI*</w:t>
      </w:r>
    </w:p>
    <w:p>
      <w:pPr>
        <w:pStyle w:val="Normal"/>
        <w:spacing w:lineRule="auto" w:line="240" w:before="0" w:after="0"/>
        <w:ind w:hanging="0" w:start="475"/>
        <w:jc w:val="start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hanging="0" w:start="475"/>
        <w:jc w:val="start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hanging="0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Ja, ......................................................................................................................................... </w:t>
      </w:r>
    </w:p>
    <w:p>
      <w:pPr>
        <w:pStyle w:val="Normal"/>
        <w:spacing w:lineRule="auto" w:line="240" w:before="0" w:after="0"/>
        <w:ind w:hanging="0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oświadczam, że nie byłam/em skazana/y za przestępstwo przeciwko wolności seksualnej  i obyczajności, i przestępstwa z użyciem przemocy na szkodę małoletniego i nie toczy się przeciwko mnie żadne postępowanie karne ani dyscyplinarne w tym zakresie. </w:t>
      </w:r>
    </w:p>
    <w:p>
      <w:pPr>
        <w:pStyle w:val="Normal"/>
        <w:spacing w:lineRule="auto" w:line="240" w:before="0" w:after="0"/>
        <w:ind w:hanging="0" w:start="475"/>
        <w:jc w:val="start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hanging="0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Jestem świadomy/a odpowiedzialności karnej za złożenie fałszywego oświadczenia. Oświadczenie to zastępuje pouczenie organu o odpowiedzialności karnej za złożenie fałszywego oświadczenia. </w:t>
      </w:r>
    </w:p>
    <w:p>
      <w:pPr>
        <w:pStyle w:val="Normal"/>
        <w:spacing w:lineRule="auto" w:line="240" w:before="0" w:after="0"/>
        <w:ind w:hanging="0" w:start="475"/>
        <w:jc w:val="start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hanging="0" w:start="475"/>
        <w:jc w:val="start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hanging="0" w:start="475"/>
        <w:jc w:val="start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firstLine="2521" w:start="2112"/>
        <w:rPr>
          <w:rFonts w:ascii="Calibri" w:hAnsi="Calibri" w:cs="Calibri"/>
        </w:rPr>
      </w:pPr>
      <w:r>
        <w:rPr>
          <w:rFonts w:cs="Calibri" w:ascii="Calibri" w:hAnsi="Calibri"/>
        </w:rPr>
        <w:t>.......................................................................</w:t>
      </w:r>
    </w:p>
    <w:p>
      <w:pPr>
        <w:pStyle w:val="Normal"/>
        <w:spacing w:lineRule="auto" w:line="240" w:before="0" w:after="0"/>
        <w:ind w:firstLine="2521" w:start="2112"/>
        <w:rPr>
          <w:rFonts w:ascii="Calibri" w:hAnsi="Calibri" w:cs="Calibri"/>
        </w:rPr>
      </w:pPr>
      <w:r>
        <w:rPr>
          <w:rFonts w:cs="Calibri" w:ascii="Calibri" w:hAnsi="Calibri"/>
          <w:i/>
        </w:rPr>
        <w:t xml:space="preserve">podpis </w:t>
      </w:r>
    </w:p>
    <w:p>
      <w:pPr>
        <w:pStyle w:val="Normal"/>
        <w:spacing w:lineRule="auto" w:line="240" w:before="0" w:after="0"/>
        <w:ind w:hanging="0" w:start="475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40" w:before="0" w:after="0"/>
        <w:ind w:hanging="0" w:start="475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40" w:before="0" w:after="0"/>
        <w:ind w:hanging="0" w:start="475"/>
        <w:rPr>
          <w:rFonts w:ascii="Calibri" w:hAnsi="Calibri" w:cs="Calibri"/>
          <w:i/>
          <w:iCs/>
          <w:sz w:val="22"/>
          <w:szCs w:val="22"/>
        </w:rPr>
      </w:pPr>
      <w:r>
        <w:rPr>
          <w:rFonts w:cs="Calibri" w:ascii="Calibri" w:hAnsi="Calibri"/>
          <w:i/>
          <w:iCs/>
          <w:sz w:val="22"/>
          <w:szCs w:val="22"/>
        </w:rPr>
      </w:r>
    </w:p>
    <w:p>
      <w:pPr>
        <w:pStyle w:val="Normal"/>
        <w:spacing w:lineRule="auto" w:line="240" w:before="0" w:after="0"/>
        <w:ind w:hanging="0" w:start="475"/>
        <w:rPr>
          <w:rFonts w:ascii="Calibri" w:hAnsi="Calibri" w:cs="Calibri"/>
          <w:i/>
          <w:iCs/>
          <w:sz w:val="22"/>
          <w:szCs w:val="22"/>
        </w:rPr>
      </w:pPr>
      <w:r>
        <w:rPr>
          <w:rFonts w:cs="Calibri" w:ascii="Calibri" w:hAnsi="Calibri"/>
          <w:i/>
          <w:iCs/>
          <w:sz w:val="22"/>
          <w:szCs w:val="22"/>
        </w:rPr>
        <w:t>* OŚWIADCZENIE O NIEKARALNOŚCI składa się, jeżeli prawo państwa, z którego ma być przedłożona informacja o niekaralności nie przewiduje wydawania takiej informacji lub nie prowadzi rejestru karnego, wówczas kandydat składa, pod rygorem odpowiedzialności karnej, oświadczenie o tym fakcie wraz z oświadczeniem, że nie był prawomocnie skazany oraz nie wydano wobec niego innego orzeczenia, w którym stwierdzono, iż dopuścił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uprawianiem sportu lub realizacją innych zainteresowań przez małoletnich, lub z opieką nad nimi.</w:t>
      </w:r>
    </w:p>
    <w:p>
      <w:pPr>
        <w:pStyle w:val="Normal"/>
        <w:spacing w:lineRule="auto" w:line="240" w:before="0" w:after="0"/>
        <w:ind w:hanging="0" w:start="475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  <w:r>
        <w:br w:type="page"/>
      </w:r>
    </w:p>
    <w:p>
      <w:pPr>
        <w:pStyle w:val="Heading1"/>
        <w:spacing w:before="0" w:after="67"/>
        <w:rPr>
          <w:rFonts w:ascii="Calibri" w:hAnsi="Calibri" w:cs="Calibri"/>
          <w:sz w:val="22"/>
          <w:szCs w:val="20"/>
        </w:rPr>
      </w:pPr>
      <w:bookmarkStart w:id="15" w:name="_Toc178159448"/>
      <w:r>
        <w:drawing>
          <wp:anchor distT="0" distB="0" distL="114300" distR="114300" simplePos="0" relativeHeight="5" behindDoc="0" locked="0" layoutInCell="0" allowOverlap="1">
            <wp:simplePos x="0" y="0"/>
            <wp:positionH relativeFrom="column">
              <wp:posOffset>5400675</wp:posOffset>
            </wp:positionH>
            <wp:positionV relativeFrom="paragraph">
              <wp:posOffset>9525</wp:posOffset>
            </wp:positionV>
            <wp:extent cx="974090" cy="882650"/>
            <wp:effectExtent l="0" t="0" r="0" b="0"/>
            <wp:wrapSquare wrapText="bothSides"/>
            <wp:docPr id="4" name="Obraz 1831718287" descr="Obraz zawierający tekst, Czcionka, Grafika, projekt graficzn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1831718287" descr="Obraz zawierający tekst, Czcionka, Grafika, projekt graficzn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Calibri" w:ascii="Calibri" w:hAnsi="Calibri"/>
          <w:sz w:val="22"/>
          <w:szCs w:val="20"/>
        </w:rPr>
        <w:t xml:space="preserve">Załącznik nr 3 </w:t>
      </w:r>
      <w:r>
        <w:rPr>
          <w:rFonts w:cs="Calibri" w:ascii="Calibri" w:hAnsi="Calibri"/>
        </w:rPr>
        <w:t>KARTA INTERWENCJI OBOWIĄZUJĄCA W OGNISKU I ZESPOŁACH PROWADZONYCH PRZEZ STOWARZYSZENIE PRUSZKOWIANKA</w:t>
      </w:r>
      <w:bookmarkEnd w:id="15"/>
    </w:p>
    <w:p>
      <w:pPr>
        <w:pStyle w:val="Normal"/>
        <w:spacing w:lineRule="auto" w:line="240" w:before="0" w:after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  <w:color w:val="0070C0"/>
        </w:rPr>
        <w:t>(wzór)</w:t>
      </w:r>
      <w:r>
        <w:rPr>
          <w:rFonts w:cs="Calibri" w:ascii="Calibri" w:hAnsi="Calibri"/>
        </w:rPr>
        <w:t xml:space="preserve"> </w:t>
      </w:r>
    </w:p>
    <w:p>
      <w:pPr>
        <w:pStyle w:val="Normal"/>
        <w:shd w:val="clear" w:color="auto" w:fill="F2F2F2" w:themeFill="background1" w:themeFillShade="f2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 xml:space="preserve">Imię i nazwisko małoletniego: </w:t>
      </w:r>
    </w:p>
    <w:p>
      <w:pPr>
        <w:pStyle w:val="Normal"/>
        <w:shd w:val="clear" w:color="auto" w:fill="F2F2F2" w:themeFill="background1" w:themeFillShade="f2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Przyczyna interwencji (forma krzywdzenia): </w:t>
      </w:r>
    </w:p>
    <w:p>
      <w:pPr>
        <w:pStyle w:val="Normal"/>
        <w:shd w:val="clear" w:color="auto" w:fill="F2F2F2" w:themeFill="background1" w:themeFillShade="f2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Osoba zgłaszająca interwencję: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 xml:space="preserve">Opis działań podjętych przez pracownika, Zarząd, osobę odpowiedzialną za Standardy Ochrony Małoletnich: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Data: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Działanie: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 xml:space="preserve">Spotkania z opiekunami małoletniego: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Data: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Działanie: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 xml:space="preserve">Forma podjętej interwencji: </w:t>
      </w:r>
    </w:p>
    <w:p>
      <w:pPr>
        <w:pStyle w:val="ListParagraph"/>
        <w:numPr>
          <w:ilvl w:val="2"/>
          <w:numId w:val="17"/>
        </w:numPr>
        <w:spacing w:lineRule="auto" w:line="240" w:before="0" w:after="0"/>
        <w:ind w:hanging="360" w:start="426"/>
        <w:contextualSpacing/>
        <w:jc w:val="start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 xml:space="preserve">Zawiadomienie policji [TAK/NIE] </w:t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  <w:t xml:space="preserve">Uzasadnienie: </w:t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numPr>
          <w:ilvl w:val="2"/>
          <w:numId w:val="17"/>
        </w:numPr>
        <w:spacing w:lineRule="auto" w:line="240" w:before="0" w:after="0"/>
        <w:ind w:hanging="360" w:start="426"/>
        <w:contextualSpacing/>
        <w:jc w:val="start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 xml:space="preserve">Zawiadomienie o podejrzeniu przestępstwa:  [TAK / NIE] </w:t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  <w:t xml:space="preserve">Uzasadnienie: </w:t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numPr>
          <w:ilvl w:val="2"/>
          <w:numId w:val="17"/>
        </w:numPr>
        <w:spacing w:lineRule="auto" w:line="240" w:before="0" w:after="0"/>
        <w:ind w:hanging="360" w:start="426"/>
        <w:contextualSpacing/>
        <w:jc w:val="start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Wniosek o wgląd w sytuację rodziny: [TAK / NIE]</w:t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  <w:t xml:space="preserve">Uzasadnienie: </w:t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numPr>
          <w:ilvl w:val="2"/>
          <w:numId w:val="17"/>
        </w:numPr>
        <w:spacing w:lineRule="auto" w:line="240" w:before="0" w:after="0"/>
        <w:ind w:hanging="360" w:start="426"/>
        <w:contextualSpacing/>
        <w:jc w:val="start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 xml:space="preserve">Inny rodzaj interwencji. Jaki? </w:t>
      </w:r>
    </w:p>
    <w:p>
      <w:pPr>
        <w:pStyle w:val="ListParagraph"/>
        <w:spacing w:lineRule="auto" w:line="240" w:before="0" w:after="0"/>
        <w:ind w:hanging="0" w:start="426"/>
        <w:contextualSpacing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numPr>
          <w:ilvl w:val="2"/>
          <w:numId w:val="17"/>
        </w:numPr>
        <w:spacing w:lineRule="auto" w:line="240" w:before="0" w:after="0"/>
        <w:ind w:hanging="360" w:start="426"/>
        <w:contextualSpacing/>
        <w:jc w:val="start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Dane dotyczące interwencji (nazwa organu, do którego zgłoszono interwencję) i data interwencji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Data: 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Działanie: 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numPr>
          <w:ilvl w:val="2"/>
          <w:numId w:val="17"/>
        </w:numPr>
        <w:spacing w:lineRule="auto" w:line="240" w:before="0" w:after="0"/>
        <w:ind w:hanging="360" w:start="426"/>
        <w:contextualSpacing/>
        <w:jc w:val="start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Wyniki interwencji: działania organów sprawiedliwości, działania Stowarzyszenia, działania rodziców.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Data: 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Działanie: </w:t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40" w:before="0" w:after="0"/>
        <w:ind w:hanging="0" w:start="475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  <w:r>
        <w:br w:type="page"/>
      </w:r>
    </w:p>
    <w:p>
      <w:pPr>
        <w:pStyle w:val="Heading1"/>
        <w:spacing w:before="0" w:after="67"/>
        <w:rPr>
          <w:rFonts w:ascii="Calibri" w:hAnsi="Calibri" w:cs="Calibri"/>
          <w:sz w:val="22"/>
          <w:szCs w:val="20"/>
        </w:rPr>
      </w:pPr>
      <w:bookmarkStart w:id="16" w:name="_Toc178159449"/>
      <w:r>
        <w:drawing>
          <wp:anchor distT="0" distB="0" distL="114300" distR="114300" simplePos="0" relativeHeight="6" behindDoc="0" locked="0" layoutInCell="0" allowOverlap="1">
            <wp:simplePos x="0" y="0"/>
            <wp:positionH relativeFrom="column">
              <wp:posOffset>5391150</wp:posOffset>
            </wp:positionH>
            <wp:positionV relativeFrom="paragraph">
              <wp:posOffset>635</wp:posOffset>
            </wp:positionV>
            <wp:extent cx="974090" cy="882650"/>
            <wp:effectExtent l="0" t="0" r="0" b="0"/>
            <wp:wrapSquare wrapText="bothSides"/>
            <wp:docPr id="5" name="Obraz 1612753223" descr="Obraz zawierający tekst, Czcionka, Grafika, projekt graficzn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1612753223" descr="Obraz zawierający tekst, Czcionka, Grafika, projekt graficzn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Calibri" w:ascii="Calibri" w:hAnsi="Calibri"/>
          <w:sz w:val="22"/>
          <w:szCs w:val="20"/>
        </w:rPr>
        <w:t xml:space="preserve">Załącznik nr 4 </w:t>
      </w:r>
      <w:r>
        <w:rPr>
          <w:rFonts w:cs="Calibri" w:ascii="Calibri" w:hAnsi="Calibri"/>
        </w:rPr>
        <w:t xml:space="preserve">MONITORING STANDARDÓW – ANKIETA DLA </w:t>
      </w:r>
      <w:r>
        <w:rPr>
          <w:rFonts w:cs="Calibri" w:ascii="Calibri" w:hAnsi="Calibri"/>
          <w:color w:val="0070C0"/>
        </w:rPr>
        <w:t xml:space="preserve">PRACOWNIKÓW </w:t>
      </w:r>
      <w:r>
        <w:rPr>
          <w:rFonts w:cs="Calibri" w:ascii="Calibri" w:hAnsi="Calibri"/>
        </w:rPr>
        <w:t>OGNISKA I ZESPOŁÓW PROWADZONYCH PRZEZ STOWARZYSZENIE PRUSZKOWIANKA</w:t>
      </w:r>
      <w:bookmarkEnd w:id="16"/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 xml:space="preserve">Imię i nazwisko </w:t>
      </w:r>
      <w:r>
        <w:rPr>
          <w:rFonts w:cs="Calibri" w:ascii="Calibri" w:hAnsi="Calibri"/>
          <w:b/>
          <w:bCs/>
          <w:color w:val="0070C0"/>
        </w:rPr>
        <w:t>PRACOWNIKA</w:t>
      </w:r>
      <w:r>
        <w:rPr>
          <w:rFonts w:cs="Calibri" w:ascii="Calibri" w:hAnsi="Calibri"/>
          <w:b/>
          <w:bCs/>
        </w:rPr>
        <w:t xml:space="preserve">: </w:t>
        <w:tab/>
        <w:tab/>
        <w:tab/>
        <w:tab/>
        <w:tab/>
        <w:tab/>
        <w:t xml:space="preserve">Data: 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</w:p>
    <w:tbl>
      <w:tblPr>
        <w:tblStyle w:val="TableGrid"/>
        <w:tblW w:w="9988" w:type="dxa"/>
        <w:jc w:val="start"/>
        <w:tblInd w:w="-147" w:type="dxa"/>
        <w:tblLayout w:type="fixed"/>
        <w:tblCellMar>
          <w:top w:w="14" w:type="dxa"/>
          <w:start w:w="5" w:type="dxa"/>
          <w:bottom w:w="6" w:type="dxa"/>
          <w:end w:w="5" w:type="dxa"/>
        </w:tblCellMar>
        <w:tblLook w:firstRow="1" w:noVBand="1" w:lastRow="0" w:firstColumn="1" w:lastColumn="0" w:noHBand="0" w:val="04a0"/>
      </w:tblPr>
      <w:tblGrid>
        <w:gridCol w:w="709"/>
        <w:gridCol w:w="7299"/>
        <w:gridCol w:w="991"/>
        <w:gridCol w:w="989"/>
      </w:tblGrid>
      <w:tr>
        <w:trPr>
          <w:trHeight w:val="20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25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>Lp.</w:t>
            </w:r>
          </w:p>
        </w:tc>
        <w:tc>
          <w:tcPr>
            <w:tcW w:w="7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 xml:space="preserve">Odpowiedz na poniższe pytania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5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 xml:space="preserve">Tak </w:t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4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 xml:space="preserve">Nie </w:t>
            </w:r>
          </w:p>
        </w:tc>
      </w:tr>
      <w:tr>
        <w:trPr>
          <w:trHeight w:val="20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9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>1.</w:t>
            </w:r>
          </w:p>
        </w:tc>
        <w:tc>
          <w:tcPr>
            <w:tcW w:w="7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30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Czy znasz Standardy Ochrony Małoletnich obowiązujące w Stowarzyszeniu Pruszkowianka?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9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>2.</w:t>
            </w:r>
          </w:p>
        </w:tc>
        <w:tc>
          <w:tcPr>
            <w:tcW w:w="7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30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Czy uważasz, że potrafisz rozpoznać syndromy krzywdzonego małoletniego?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9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>3.</w:t>
            </w:r>
          </w:p>
        </w:tc>
        <w:tc>
          <w:tcPr>
            <w:tcW w:w="7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96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Czy wiesz, w jaki sposób zareagować na symptomy krzywdzenia małoletniego?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19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>4.</w:t>
            </w:r>
          </w:p>
        </w:tc>
        <w:tc>
          <w:tcPr>
            <w:tcW w:w="7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15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Czy zaobserwowałeś naruszenie zasad określonych w Standardach przez innego pracownika?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19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>5.</w:t>
            </w:r>
          </w:p>
        </w:tc>
        <w:tc>
          <w:tcPr>
            <w:tcW w:w="7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15" w:end="106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Czy masz uwagi / sugestie / przemyślenia związane z funkcjonującymi w Stowarzyszeniu „Standardami Ochrony Małoletnich”? (Jeżeli tak, opisz je w tabeli poniżej)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19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>6.</w:t>
            </w:r>
          </w:p>
        </w:tc>
        <w:tc>
          <w:tcPr>
            <w:tcW w:w="7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15" w:end="109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Czy jakieś działanie związane z przyjęciem Standardów jest odbierane jako trudne lub niechętnie podchodzisz do jego realizacji z innych powodów?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443" w:hRule="atLeast"/>
        </w:trPr>
        <w:tc>
          <w:tcPr>
            <w:tcW w:w="899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18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>Jeśli w zakresie pytań 4, 5, 6 odpowiedziałeś TAK: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20" w:hRule="atLeast"/>
        </w:trPr>
        <w:tc>
          <w:tcPr>
            <w:tcW w:w="899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118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>[4]</w:t>
            </w: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>NAPISZ</w:t>
            </w: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>: Jakie naruszenie zasad określonych w Standardach przez innego pracownika zaobserwowałeś?</w:t>
            </w:r>
          </w:p>
          <w:p>
            <w:pPr>
              <w:pStyle w:val="Normal"/>
              <w:widowControl/>
              <w:spacing w:lineRule="auto" w:line="240" w:before="0" w:after="0"/>
              <w:ind w:hanging="0" w:start="118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18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18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18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>NAPISZ</w:t>
            </w: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>: Jakie działania powinny zostać podjęte w związku z zaobserwowanym naruszeniem zasad?</w:t>
            </w:r>
          </w:p>
          <w:p>
            <w:pPr>
              <w:pStyle w:val="Normal"/>
              <w:widowControl/>
              <w:spacing w:lineRule="auto" w:line="240" w:before="0" w:after="0"/>
              <w:ind w:hanging="0" w:start="118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20" w:hRule="atLeast"/>
        </w:trPr>
        <w:tc>
          <w:tcPr>
            <w:tcW w:w="899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ind w:hanging="0" w:start="118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>[5]</w:t>
            </w: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 NAPISZ: uwagi / sugestie / przemyślenia związane z funkcjonującymi w Stowarzyszeniu „Standardami Ochrony Małoletnich”?</w:t>
            </w:r>
          </w:p>
          <w:p>
            <w:pPr>
              <w:pStyle w:val="Normal"/>
              <w:widowControl/>
              <w:spacing w:lineRule="auto" w:line="240" w:before="0" w:after="0"/>
              <w:ind w:hanging="0" w:start="118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18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18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18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7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20" w:hRule="atLeast"/>
        </w:trPr>
        <w:tc>
          <w:tcPr>
            <w:tcW w:w="899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ind w:hanging="0" w:start="118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[6] </w:t>
            </w: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>NAPISZ: które działanie związane z przyjęciem Standardów jest odbierane jako trudne lub niechętnie podchodzisz do jego realizacji z innych powodów?</w:t>
            </w:r>
          </w:p>
          <w:p>
            <w:pPr>
              <w:pStyle w:val="Normal"/>
              <w:widowControl/>
              <w:spacing w:lineRule="auto" w:line="240" w:before="0" w:after="0"/>
              <w:ind w:hanging="0" w:start="7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7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7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7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18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-21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</w:tbl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  <w:i/>
          <w:sz w:val="22"/>
        </w:rPr>
      </w:pPr>
      <w:r>
        <w:rPr>
          <w:rFonts w:cs="Calibri" w:ascii="Calibri" w:hAnsi="Calibri"/>
          <w:i/>
          <w:sz w:val="22"/>
        </w:rPr>
      </w:r>
      <w:r>
        <w:br w:type="page"/>
      </w:r>
    </w:p>
    <w:p>
      <w:pPr>
        <w:pStyle w:val="Heading1"/>
        <w:spacing w:before="0" w:after="67"/>
        <w:rPr>
          <w:rFonts w:ascii="Calibri" w:hAnsi="Calibri" w:cs="Calibri"/>
          <w:sz w:val="22"/>
          <w:szCs w:val="20"/>
        </w:rPr>
      </w:pPr>
      <w:bookmarkStart w:id="17" w:name="_Toc178159450"/>
      <w:r>
        <w:drawing>
          <wp:anchor distT="0" distB="0" distL="114300" distR="114300" simplePos="0" relativeHeight="7" behindDoc="0" locked="0" layoutInCell="0" allowOverlap="1">
            <wp:simplePos x="0" y="0"/>
            <wp:positionH relativeFrom="column">
              <wp:posOffset>5372100</wp:posOffset>
            </wp:positionH>
            <wp:positionV relativeFrom="paragraph">
              <wp:posOffset>635</wp:posOffset>
            </wp:positionV>
            <wp:extent cx="974090" cy="882650"/>
            <wp:effectExtent l="0" t="0" r="0" b="0"/>
            <wp:wrapSquare wrapText="bothSides"/>
            <wp:docPr id="6" name="Obraz 1587520168" descr="Obraz zawierający tekst, Czcionka, Grafika, projekt graficzn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1587520168" descr="Obraz zawierający tekst, Czcionka, Grafika, projekt graficzn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Calibri" w:ascii="Calibri" w:hAnsi="Calibri"/>
          <w:sz w:val="22"/>
          <w:szCs w:val="20"/>
        </w:rPr>
        <w:t xml:space="preserve">Załącznik nr 5 </w:t>
      </w:r>
      <w:r>
        <w:rPr>
          <w:rFonts w:cs="Calibri" w:ascii="Calibri" w:hAnsi="Calibri"/>
        </w:rPr>
        <w:t xml:space="preserve">MONITORING STANDARDÓW – </w:t>
      </w:r>
      <w:r>
        <w:rPr>
          <w:rFonts w:cs="Calibri" w:ascii="Calibri" w:hAnsi="Calibri"/>
          <w:color w:val="CC3399"/>
        </w:rPr>
        <w:t xml:space="preserve">ANKIETA DLA DZIECI / MŁODZIEŻY </w:t>
      </w:r>
      <w:r>
        <w:rPr>
          <w:rFonts w:cs="Calibri" w:ascii="Calibri" w:hAnsi="Calibri"/>
        </w:rPr>
        <w:t>BIORĄCYCH UDZIAŁ W ZAJĘCIACH OGNISKA LUB ZESPOŁÓW PROWADZONYCH PRZEZ STOWARZYSZENIE PRUSZKOWIANKA</w:t>
      </w:r>
      <w:bookmarkEnd w:id="17"/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 xml:space="preserve">Imię i nazwisko </w:t>
      </w:r>
      <w:r>
        <w:rPr>
          <w:rFonts w:cs="Calibri" w:ascii="Calibri" w:hAnsi="Calibri"/>
          <w:b/>
          <w:bCs/>
          <w:color w:val="D60093"/>
        </w:rPr>
        <w:t>DZIECKA</w:t>
      </w:r>
      <w:r>
        <w:rPr>
          <w:rFonts w:cs="Calibri" w:ascii="Calibri" w:hAnsi="Calibri"/>
          <w:b/>
          <w:bCs/>
        </w:rPr>
        <w:t xml:space="preserve">: </w:t>
        <w:tab/>
        <w:tab/>
        <w:tab/>
        <w:tab/>
        <w:tab/>
        <w:tab/>
        <w:t xml:space="preserve">Data: 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  <w:color w:val="FF0000"/>
        </w:rPr>
        <w:t xml:space="preserve"> </w:t>
      </w:r>
    </w:p>
    <w:tbl>
      <w:tblPr>
        <w:tblStyle w:val="TableGrid"/>
        <w:tblW w:w="9634" w:type="dxa"/>
        <w:jc w:val="start"/>
        <w:tblInd w:w="211" w:type="dxa"/>
        <w:tblLayout w:type="fixed"/>
        <w:tblCellMar>
          <w:top w:w="14" w:type="dxa"/>
          <w:start w:w="10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540"/>
        <w:gridCol w:w="7110"/>
        <w:gridCol w:w="991"/>
        <w:gridCol w:w="993"/>
      </w:tblGrid>
      <w:tr>
        <w:trPr>
          <w:trHeight w:val="20" w:hRule="atLeast"/>
        </w:trPr>
        <w:tc>
          <w:tcPr>
            <w:tcW w:w="54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2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 xml:space="preserve">Lp. </w:t>
            </w:r>
          </w:p>
        </w:tc>
        <w:tc>
          <w:tcPr>
            <w:tcW w:w="7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06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 xml:space="preserve">Odpowiedz na poniższe pytania: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6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 xml:space="preserve">Tak 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4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 xml:space="preserve">Nie </w:t>
            </w:r>
          </w:p>
        </w:tc>
      </w:tr>
      <w:tr>
        <w:trPr>
          <w:trHeight w:val="20" w:hRule="atLeast"/>
        </w:trPr>
        <w:tc>
          <w:tcPr>
            <w:tcW w:w="54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26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1. </w:t>
            </w:r>
          </w:p>
        </w:tc>
        <w:tc>
          <w:tcPr>
            <w:tcW w:w="7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15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Czy znasz Standardy Ochrony Małoletnich obowiązujące w Orkiestrze, Mażoretkach, Korpusie Flagowym, Doboszach, Chórze AleGraTo, Zespole Smyczkowym, Ognisku Muzycznym?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54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26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2. </w:t>
            </w:r>
          </w:p>
        </w:tc>
        <w:tc>
          <w:tcPr>
            <w:tcW w:w="7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15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Czy w sytuacji doświadczenia przemocy, krzywdy wiesz do kogo możesz się zwrócić, aby uzyskać pomoc?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54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26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3. </w:t>
            </w:r>
          </w:p>
        </w:tc>
        <w:tc>
          <w:tcPr>
            <w:tcW w:w="7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15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Czy znalazł się ktoś, kto pomógł Ci i udzielił pomocy?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54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26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>4.</w:t>
            </w:r>
          </w:p>
        </w:tc>
        <w:tc>
          <w:tcPr>
            <w:tcW w:w="7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15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>Czy byłaś/byłeś świadkiem, gdy stosowano agresję/przemoc wobec kogoś innego?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540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26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5. </w:t>
            </w:r>
          </w:p>
        </w:tc>
        <w:tc>
          <w:tcPr>
            <w:tcW w:w="7110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15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Czy w Twoim zespole istnieje problem przemocy lub agresji?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540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26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6. </w:t>
            </w:r>
          </w:p>
        </w:tc>
        <w:tc>
          <w:tcPr>
            <w:tcW w:w="7110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15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>Czy ty sam doświadczasz przemocy i potrzebujesz wsparcia?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7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20" w:hRule="atLeast"/>
        </w:trPr>
        <w:tc>
          <w:tcPr>
            <w:tcW w:w="8641" w:type="dxa"/>
            <w:gridSpan w:val="3"/>
            <w:tcBorders>
              <w:top w:val="single" w:sz="8" w:space="0" w:color="000000"/>
              <w:star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201" w:end="124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>Jeśli w zakresie pytań 3, 4, 5 odpowiedziałeś TAK: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9634" w:type="dxa"/>
            <w:gridSpan w:val="4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Jeśli na pytanie [2] </w:t>
            </w:r>
            <w:r>
              <w:rPr>
                <w:rFonts w:cs="Calibri" w:ascii="Calibri" w:hAnsi="Calibri"/>
                <w:i/>
                <w:i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„Czy w sytuacji doświadczenia przemocy, krzywdy wiesz do kogo możesz się zwrócić, aby uzyskać pomoc?” </w:t>
            </w: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odpowiedziałeś [NIE] – napisz czy potrzebujesz wsparcia? </w:t>
            </w:r>
          </w:p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9634" w:type="dxa"/>
            <w:gridSpan w:val="4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Jeśli na pytanie [3] </w:t>
            </w:r>
            <w:r>
              <w:rPr>
                <w:rFonts w:cs="Calibri" w:ascii="Calibri" w:hAnsi="Calibri"/>
                <w:i/>
                <w:i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„Czy znalazł się ktoś, kto pomógł Ci i udzielił pomocy?” </w:t>
            </w: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odpowiedziałeś [NIE] – napisz czy potrzebujesz wsparcia? </w:t>
            </w:r>
          </w:p>
          <w:p>
            <w:pPr>
              <w:pStyle w:val="Normal"/>
              <w:widowControl/>
              <w:spacing w:lineRule="auto" w:line="240" w:before="0" w:after="0"/>
              <w:ind w:hanging="0" w:start="12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2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  </w:t>
            </w:r>
          </w:p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9634" w:type="dxa"/>
            <w:gridSpan w:val="4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Jeśli na pytanie [4] </w:t>
            </w:r>
            <w:r>
              <w:rPr>
                <w:rFonts w:cs="Calibri" w:ascii="Calibri" w:hAnsi="Calibri"/>
                <w:i/>
                <w:i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„Czy byłaś/byłeś świadkiem, gdy stosowano agresję/przemoc wobec kogoś innego?” </w:t>
            </w: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odpowiedziałeś [TAK] – napisz czy ta osoba potrzebuje wsparcia? </w:t>
            </w:r>
          </w:p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cs="Calibri"/>
                <w:color w:val="auto"/>
              </w:rPr>
            </w:pPr>
            <w:r>
              <w:rPr>
                <w:rFonts w:cs="Calibri" w:ascii="Calibri" w:hAnsi="Calibri"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20" w:hRule="atLeast"/>
        </w:trPr>
        <w:tc>
          <w:tcPr>
            <w:tcW w:w="9634" w:type="dxa"/>
            <w:gridSpan w:val="4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Jeśli na pytanie [5] </w:t>
            </w:r>
            <w:r>
              <w:rPr>
                <w:rFonts w:cs="Calibri" w:ascii="Calibri" w:hAnsi="Calibri"/>
                <w:i/>
                <w:i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„Czy w Twoim zespole istnieje problem przemocy lub agresji?” </w:t>
            </w: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>odpowiedziałeś [TAK] – napisz czy potrzebujesz wsparcia i co możemy zrobić, żeby ci pomóc?</w:t>
            </w:r>
          </w:p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20" w:hRule="atLeast"/>
        </w:trPr>
        <w:tc>
          <w:tcPr>
            <w:tcW w:w="9634" w:type="dxa"/>
            <w:gridSpan w:val="4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Jeśli na pytanie [6] </w:t>
            </w:r>
            <w:r>
              <w:rPr>
                <w:rFonts w:cs="Calibri" w:ascii="Calibri" w:hAnsi="Calibri"/>
                <w:i/>
                <w:i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„Czy ty sam doświadczasz przemocy i potrzebujesz wsparcia?” </w:t>
            </w: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  <w:t xml:space="preserve">odpowiedziałeś [TAK] – napisz co możemy zrobić, żeby ci pomóc? </w:t>
            </w:r>
          </w:p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start="122"/>
              <w:jc w:val="start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cs="Calibri" w:ascii="Calibri" w:hAnsi="Calibri"/>
                <w:b/>
                <w:bCs/>
                <w:color w:val="auto"/>
                <w:kern w:val="2"/>
                <w:sz w:val="24"/>
                <w:szCs w:val="24"/>
                <w:lang w:val="pl-PL" w:eastAsia="pl-PL" w:bidi="ar-SA"/>
              </w:rPr>
            </w:r>
          </w:p>
        </w:tc>
      </w:tr>
    </w:tbl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  <w:r>
        <w:br w:type="page"/>
      </w:r>
    </w:p>
    <w:p>
      <w:pPr>
        <w:pStyle w:val="Heading1"/>
        <w:spacing w:before="0" w:after="67"/>
        <w:rPr>
          <w:rFonts w:ascii="Calibri" w:hAnsi="Calibri" w:cs="Calibri"/>
        </w:rPr>
      </w:pPr>
      <w:bookmarkStart w:id="18" w:name="_Toc178159451"/>
      <w:r>
        <w:drawing>
          <wp:anchor distT="0" distB="0" distL="114300" distR="114300" simplePos="0" relativeHeight="9" behindDoc="0" locked="0" layoutInCell="0" allowOverlap="1">
            <wp:simplePos x="0" y="0"/>
            <wp:positionH relativeFrom="column">
              <wp:posOffset>5419725</wp:posOffset>
            </wp:positionH>
            <wp:positionV relativeFrom="paragraph">
              <wp:posOffset>9525</wp:posOffset>
            </wp:positionV>
            <wp:extent cx="974090" cy="882650"/>
            <wp:effectExtent l="0" t="0" r="0" b="0"/>
            <wp:wrapSquare wrapText="bothSides"/>
            <wp:docPr id="7" name="Obraz 1260512437" descr="Obraz zawierający tekst, Czcionka, Grafika, projekt graficzn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1260512437" descr="Obraz zawierający tekst, Czcionka, Grafika, projekt graficzn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Calibri" w:ascii="Calibri" w:hAnsi="Calibri"/>
          <w:sz w:val="22"/>
          <w:szCs w:val="20"/>
        </w:rPr>
        <w:t xml:space="preserve">Załącznik nr 6 </w:t>
      </w:r>
      <w:r>
        <w:rPr>
          <w:rFonts w:cs="Calibri" w:ascii="Calibri" w:hAnsi="Calibri"/>
        </w:rPr>
        <w:t xml:space="preserve">WERSJA SKRÓCONA STANDARDÓW OCHRONY MAŁOLETNICH </w:t>
      </w:r>
      <w:r>
        <w:rPr>
          <w:rFonts w:cs="Calibri" w:ascii="Calibri" w:hAnsi="Calibri"/>
          <w:color w:val="CC3399"/>
        </w:rPr>
        <w:t xml:space="preserve">DLA DZIECI I MŁODZIEŻY </w:t>
      </w:r>
      <w:r>
        <w:rPr>
          <w:rFonts w:cs="Calibri" w:ascii="Calibri" w:hAnsi="Calibri"/>
        </w:rPr>
        <w:t>W STOWARZYSZENIU PRUSZKOWIANKA</w:t>
      </w:r>
      <w:bookmarkEnd w:id="18"/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  <w:b/>
          <w:color w:val="auto"/>
        </w:rPr>
      </w:pPr>
      <w:r>
        <w:rPr>
          <w:rFonts w:cs="Calibri" w:ascii="Calibri" w:hAnsi="Calibri"/>
          <w:b/>
          <w:color w:val="auto"/>
        </w:rPr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OSOBY DO KONTAKTU: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  <w:bCs/>
          <w:color w:val="auto"/>
          <w:sz w:val="21"/>
          <w:szCs w:val="21"/>
        </w:rPr>
      </w:pPr>
      <w:r>
        <w:rPr>
          <w:rFonts w:cs="Calibri" w:ascii="Calibri" w:hAnsi="Calibri"/>
          <w:bCs/>
          <w:color w:val="auto"/>
          <w:sz w:val="21"/>
          <w:szCs w:val="21"/>
        </w:rPr>
        <w:t>Za wdrożenie Standardów Ochrony Małoletnich – czyli was – dzieci - w Stowarzyszeniu Pruszkowianka odpowiedzialny jest Zarząd Stowarzyszenia. Kontakt do Zarządu znajdziesz na stronie internetowej Stowarzyszenia Pruszkowianka: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 </w:t>
      </w:r>
      <w:hyperlink r:id="rId11">
        <w:r>
          <w:rPr>
            <w:rStyle w:val="Hyperlink"/>
            <w:rFonts w:cs="Calibri" w:ascii="Calibri" w:hAnsi="Calibri"/>
            <w:b/>
            <w:color w:val="auto"/>
            <w:sz w:val="21"/>
            <w:szCs w:val="21"/>
          </w:rPr>
          <w:t>www.pruszkowianka.pl</w:t>
        </w:r>
      </w:hyperlink>
      <w:r>
        <w:rPr>
          <w:rFonts w:cs="Calibri" w:ascii="Calibri" w:hAnsi="Calibri"/>
          <w:b/>
          <w:color w:val="auto"/>
          <w:sz w:val="21"/>
          <w:szCs w:val="21"/>
        </w:rPr>
        <w:t xml:space="preserve"> w zakładce STOWARZYSZENIE PRUSZKOWIANKA.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  <w:bCs/>
          <w:color w:val="auto"/>
          <w:sz w:val="21"/>
          <w:szCs w:val="21"/>
        </w:rPr>
      </w:pPr>
      <w:r>
        <w:rPr>
          <w:rFonts w:cs="Calibri" w:ascii="Calibri" w:hAnsi="Calibri"/>
          <w:bCs/>
          <w:color w:val="auto"/>
          <w:sz w:val="21"/>
          <w:szCs w:val="21"/>
        </w:rPr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bCs/>
          <w:color w:val="auto"/>
          <w:sz w:val="21"/>
          <w:szCs w:val="21"/>
        </w:rPr>
        <w:t xml:space="preserve">Standardy dotyczą wszystkich zespołów działających w ramach Stowarzyszenia Pruszkowianka: (Orkiestra Dęta Pruszkowianka, Chór AleGraTo, Dobosze, Mażoretki, Ognisko Muzyczne). </w:t>
      </w:r>
      <w:r>
        <w:rPr>
          <w:rFonts w:cs="Calibri" w:ascii="Calibri" w:hAnsi="Calibri"/>
          <w:color w:val="auto"/>
          <w:sz w:val="21"/>
          <w:szCs w:val="21"/>
        </w:rPr>
        <w:t xml:space="preserve">Standardy opublikowane są na stronie internetowej Stowarzyszenia Pruszkowianka (www.pruszkowianka.pl), a także dostępne są w siedzibie Stowarzyszenia. </w:t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  <w:bCs/>
          <w:color w:val="auto"/>
          <w:sz w:val="21"/>
          <w:szCs w:val="21"/>
        </w:rPr>
      </w:pPr>
      <w:r>
        <w:rPr>
          <w:rFonts w:cs="Calibri" w:ascii="Calibri" w:hAnsi="Calibri"/>
          <w:bCs/>
          <w:color w:val="auto"/>
          <w:sz w:val="21"/>
          <w:szCs w:val="21"/>
        </w:rPr>
      </w:r>
    </w:p>
    <w:p>
      <w:pPr>
        <w:pStyle w:val="Normal"/>
        <w:spacing w:lineRule="auto" w:line="240" w:before="0" w:after="0"/>
        <w:ind w:hanging="0" w:start="0"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CO POWINIENEŚ WIEDZIEĆ: </w:t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Standardy określają „zasady bezpiecznej rekrutacji pracowników” </w:t>
      </w:r>
      <w:r>
        <w:rPr>
          <w:rFonts w:cs="Calibri" w:ascii="Calibri" w:hAnsi="Calibri"/>
          <w:bCs/>
          <w:color w:val="auto"/>
          <w:sz w:val="21"/>
          <w:szCs w:val="21"/>
        </w:rPr>
        <w:t>co oznacza, iż przed dopuszczeniem nowego pracownika do pracy z dziećmi i młodzieżą, Zarząd dokona weryfikacji tych osób we wszystkich dostępnych źródłach.</w:t>
      </w:r>
      <w:r>
        <w:rPr>
          <w:rFonts w:cs="Calibri" w:ascii="Calibri" w:hAnsi="Calibri"/>
          <w:b/>
          <w:color w:val="auto"/>
          <w:sz w:val="21"/>
          <w:szCs w:val="21"/>
        </w:rPr>
        <w:t xml:space="preserve">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  <w:bCs/>
          <w:color w:val="auto"/>
          <w:sz w:val="21"/>
          <w:szCs w:val="21"/>
        </w:rPr>
      </w:pPr>
      <w:r>
        <w:rPr>
          <w:rFonts w:cs="Calibri" w:ascii="Calibri" w:hAnsi="Calibri"/>
          <w:bCs/>
          <w:color w:val="auto"/>
          <w:sz w:val="21"/>
          <w:szCs w:val="21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Standardy określają zasady relacji waszych instruktorów z wami: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Mają oni obowiązek działania dla dobra dzieci i w ich interesie.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Mają obowiązek traktować cię z szacunkiem oraz uwzględniają twoją godność i potrzeby.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>Niedopuszczalne jest stosowanie przemocy wobec dzieci w jakiejkolwiek formie,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Zasady bezpiecznych relacji z dziećmi obowiązują wszystkich instruktorów, dorosłych kolegów i osoby współpracujące ze Stowarzyszeniem. </w:t>
      </w:r>
    </w:p>
    <w:p>
      <w:pPr>
        <w:pStyle w:val="ListParagraph"/>
        <w:spacing w:lineRule="auto" w:line="240" w:before="0" w:after="0"/>
        <w:ind w:hanging="0" w:start="720"/>
        <w:contextualSpacing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Twój instruktor zobowiązany jest </w:t>
      </w:r>
      <w:r>
        <w:rPr>
          <w:rFonts w:cs="Calibri" w:ascii="Calibri" w:hAnsi="Calibri"/>
          <w:bCs/>
          <w:color w:val="auto"/>
          <w:sz w:val="21"/>
          <w:szCs w:val="21"/>
        </w:rPr>
        <w:t>do utrzymywania profesjonalnej relacji z dzieckiem i każdorazowego rozważenia, czy jego reakcja, komunikat bądź działanie wobec dziecka są odpowiednie do sytuacji, bezpieczne, uzasadnione i sprawiedliwe wobec innych.</w:t>
      </w:r>
      <w:r>
        <w:rPr>
          <w:rFonts w:cs="Calibri" w:ascii="Calibri" w:hAnsi="Calibri"/>
          <w:b/>
          <w:color w:val="auto"/>
          <w:sz w:val="21"/>
          <w:szCs w:val="21"/>
        </w:rPr>
        <w:t xml:space="preserve"> </w:t>
      </w:r>
    </w:p>
    <w:p>
      <w:pPr>
        <w:pStyle w:val="ListParagraph"/>
        <w:spacing w:lineRule="auto" w:line="240" w:before="0" w:after="0"/>
        <w:ind w:hanging="0" w:start="426"/>
        <w:contextualSpacing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/>
          <w:bCs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Twój instruktor powinien: 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>odnosić się do ciebie z szacunkiem,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>wysłuchać cię i starać się udzielać ci odpowiedzi dostosowanej do sytuacji i twojego wieku,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nie może cię zawstydzać, lekceważyć, upokarzać obrażać,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nie powinien krzyczeć, chyba że wymaga tego sytuacja niebezpieczna (np. ostrzeżenie),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>nie wolno mu ujawniać drażliwych informacji o tobie osobom do tego nieuprawnionym, dotyczy to również ujawniania twojego wizerunku – czyli zdjęć i filmów.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>Każde przemocowe zachowanie wobec dziecka jest niedozwolone: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Nie można dziecka popychać, bić, szturchać, itp.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Nikomu nie wolno dotykać dziecka w sposób, który będzie dla dziecka nieprzyjemny lub budzący zakłopotanie,  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Kontakt fizyczny z dzieckiem nigdy nie może być niejawny bądź ukrywany, wiązać się z jakąkolwiek nagrodą dla dziecka, ani wynikać z relacji władzy.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Każdy kto ma świadomość, iż dziecko doznało jakiejś krzywdy, np. znęcania fizycznego, psychicznego lub wykorzystania seksualnego, zobowiązany jest do udzielenia pomocy dziecku. 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>Podczas wyjazdów pracownik Stowarzyszenia czy instruktor nie może spać w jednym łóżku lub pokoju z dzieckiem.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Dozwolony kontakt fizyczny pracownika z dzieckiem obejmuje: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>konieczne i niezbędne udzielanie instruktarzu technicznego sposobów gry, śpiewania, poruszania się lub tańca podczas zajęć w Ognisku lub podczas prób zespołów,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>pomoc niepełnosprawnemu dziecku w czynnościach higienicznych, jeśli typ niepełnosprawności tego wymaga, a dziecko/ jego opiekun wyrazi zgodę,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>pomoc niepełnosprawnemu dziecku w spożywaniu posiłków,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pomoc niepełnosprawnemu dziecku w poruszaniu się po miejscach działania zespołów i  Ogniska. 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Zabronione są: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Kontakty z dziećmi poza wyznaczonymi godzinami zajęć Ogniska lub działania zespołów lub dojazdu na próby, koncerty czy występy.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>Zapraszanie dzieci do swojego miejsca zamieszkania (spotkania z dziećmi lub też jego opiekunem powinny odbywać się na terenie Ogniska, miejscu działania zespołu).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 </w:t>
      </w:r>
      <w:r>
        <w:rPr>
          <w:rFonts w:cs="Calibri" w:ascii="Calibri" w:hAnsi="Calibri"/>
          <w:b/>
          <w:color w:val="auto"/>
          <w:sz w:val="21"/>
          <w:szCs w:val="21"/>
        </w:rPr>
        <w:t xml:space="preserve">Dozwolone formy kontaktu: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Jeśli zachodzi konieczność kontaktu z dzieckiem, opiekunem lub też nauczycielem poza godzinami pracy  Ogniska lub działalności zespołu, można to zrobić poprzez: </w:t>
      </w:r>
    </w:p>
    <w:p>
      <w:pPr>
        <w:pStyle w:val="Normal"/>
        <w:spacing w:lineRule="auto" w:line="240" w:before="0" w:after="0"/>
        <w:ind w:firstLine="336" w:start="709"/>
        <w:rPr>
          <w:rFonts w:ascii="Calibri" w:hAnsi="Calibri" w:cs="Calibri"/>
          <w:i/>
          <w:iCs/>
          <w:color w:val="auto"/>
          <w:sz w:val="21"/>
          <w:szCs w:val="21"/>
        </w:rPr>
      </w:pPr>
      <w:r>
        <w:rPr>
          <w:rFonts w:cs="Calibri" w:ascii="Calibri" w:hAnsi="Calibri"/>
          <w:i/>
          <w:iCs/>
          <w:color w:val="auto"/>
          <w:sz w:val="21"/>
          <w:szCs w:val="21"/>
        </w:rPr>
        <w:t>Telefon; e-mail; komunikator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Jeśli pracownik musi spotkać się z dzieckiem poza godzinami pracy Ogniska lub działalności zespołu (lub jego opiekunem), trzeba poinformować o tym kierownika  Ogniska lub zespołu, a opiekun dziecka musi wyrazić na taki kontakt zgodę. 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Cs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W przypadku, gdy pracownika łączą z dzieckiem lub jego opiekunem </w:t>
      </w:r>
      <w:r>
        <w:rPr>
          <w:rFonts w:cs="Calibri" w:ascii="Calibri" w:hAnsi="Calibri"/>
          <w:bCs/>
          <w:color w:val="auto"/>
          <w:sz w:val="21"/>
          <w:szCs w:val="21"/>
        </w:rPr>
        <w:t xml:space="preserve">relacje rodzinne lub towarzyskie, zobowiązany on jest do zachowania pełnej poufności, w szczególności do utrzymania w tajemnicy spraw dotyczących innych dzieci, opiekunów i pracowników. 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Pamiętaj, że: 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Decyzje dotyczące dziecka powinny brać pod uwagę bezpieczeństwo pozostałych dzieci.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Dziecko ma prawo do prywatności, a odstąpienie od tej zasady musi być każdorazowo uzasadnione.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Twój instruktor, czy Członek Zarządu Stowarzyszenia jest zobowiązany do zachowania w poufności uzyskanych informacji, dotyczących zdrowia, potrzeb rozwojowych i edukacyjnych, możliwości psychofizycznych, seksualności, orientacji seksualnej, pochodzenia rasowego lub etnicznego, poglądów politycznych, przekonań religijnych lub światopoglądów dzieci. 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Twój instruktor, czy Członek Zarządu Stowarzyszenia zobowiązany jest do zapewnienia, że w sytuacji, kiedy poczujesz się niekomfortowo, otrzymasz stosowną pomoc, zgodną z instrukcją jej udzielania.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b/>
          <w:bCs/>
          <w:color w:val="auto"/>
          <w:sz w:val="21"/>
          <w:szCs w:val="21"/>
        </w:rPr>
        <w:t>Twój instruktor</w:t>
      </w:r>
      <w:r>
        <w:rPr>
          <w:rFonts w:cs="Calibri" w:ascii="Calibri" w:hAnsi="Calibri"/>
          <w:color w:val="auto"/>
          <w:sz w:val="21"/>
          <w:szCs w:val="21"/>
        </w:rPr>
        <w:t xml:space="preserve"> przedstawi ci Standardy Ochrony Małoletnich, które obowiązują w zespołach i w Ognisku. 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>W przypadku, kiedy ktokolwiek zauważy niepokojące zachowanie lub niepokojącą sytuację dotyczącą dziecka, zobowiązany jest to powiadomienia Zarządu Stowarzyszenia, który podejmie działania aby ci pomóc.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 </w:t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>Zasady ochrony twojego wizerunku (zdjęcia, filmy video)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Nikt nie może robić ci zdjęć i nagrywać filmów z twoim udziałem na </w:t>
      </w:r>
      <w:r>
        <w:rPr>
          <w:rFonts w:cs="Calibri" w:ascii="Calibri" w:hAnsi="Calibri"/>
          <w:b/>
          <w:bCs/>
          <w:color w:val="auto"/>
          <w:sz w:val="21"/>
          <w:szCs w:val="21"/>
        </w:rPr>
        <w:t>terenie Ogniska lub w miejscu prowadzenia zajęć zespołów</w:t>
      </w:r>
      <w:r>
        <w:rPr>
          <w:rFonts w:cs="Calibri" w:ascii="Calibri" w:hAnsi="Calibri"/>
          <w:color w:val="auto"/>
          <w:sz w:val="21"/>
          <w:szCs w:val="21"/>
        </w:rPr>
        <w:t>, bez pisemnej zgody twojego rodzica,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b/>
          <w:bCs/>
          <w:color w:val="auto"/>
          <w:sz w:val="21"/>
          <w:szCs w:val="21"/>
        </w:rPr>
        <w:t>Biorąc udział w organizowanych przez nas imprezach publicznych</w:t>
      </w:r>
      <w:r>
        <w:rPr>
          <w:rFonts w:cs="Calibri" w:ascii="Calibri" w:hAnsi="Calibri"/>
          <w:color w:val="auto"/>
          <w:sz w:val="21"/>
          <w:szCs w:val="21"/>
        </w:rPr>
        <w:t xml:space="preserve"> (zgromadzenie, krajobraz, publiczna impreza, koncert, występ, audycja muzyczna) – zgadzasz się na fotografowanie i nagrywanie filmów z twoim udziałem,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709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Musisz wiedzieć, że relacje z w organizowanych przez nas imprez publicznych będą publikowane w naszych kanałach marketingowo – promocyjnych prowadzonych przez: </w:t>
      </w:r>
    </w:p>
    <w:p>
      <w:pPr>
        <w:pStyle w:val="ListParagraph"/>
        <w:numPr>
          <w:ilvl w:val="0"/>
          <w:numId w:val="23"/>
        </w:numPr>
        <w:spacing w:lineRule="auto" w:line="240" w:before="0" w:after="0"/>
        <w:ind w:hanging="360" w:start="993"/>
        <w:contextualSpacing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Stowarzyszenie Pruszkowianka: strona youtube.pl / strona internetowa Stowarzyszenia Pruszkowianka </w:t>
      </w:r>
      <w:hyperlink r:id="rId12">
        <w:r>
          <w:rPr>
            <w:rStyle w:val="Hyperlink"/>
            <w:rFonts w:cs="Calibri" w:ascii="Calibri" w:hAnsi="Calibri"/>
            <w:color w:val="auto"/>
            <w:sz w:val="21"/>
            <w:szCs w:val="21"/>
          </w:rPr>
          <w:t>www.pruszkowianka.pl</w:t>
        </w:r>
      </w:hyperlink>
      <w:r>
        <w:rPr>
          <w:rFonts w:cs="Calibri" w:ascii="Calibri" w:hAnsi="Calibri"/>
          <w:color w:val="auto"/>
          <w:sz w:val="21"/>
          <w:szCs w:val="21"/>
        </w:rPr>
        <w:t xml:space="preserve"> / profil na Facebooku: Orkiestra Dęta Pruszkowianka. </w:t>
      </w:r>
    </w:p>
    <w:p>
      <w:pPr>
        <w:pStyle w:val="ListParagraph"/>
        <w:numPr>
          <w:ilvl w:val="0"/>
          <w:numId w:val="23"/>
        </w:numPr>
        <w:spacing w:lineRule="auto" w:line="240" w:before="0" w:after="0"/>
        <w:ind w:hanging="360" w:start="993"/>
        <w:contextualSpacing/>
        <w:jc w:val="start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>Media publiczne prowadzące relacje z tych wydarzeń.</w:t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ind w:hanging="360" w:start="426"/>
        <w:contextualSpacing/>
        <w:rPr>
          <w:rFonts w:ascii="Calibri" w:hAnsi="Calibri" w:cs="Calibri"/>
          <w:b/>
          <w:color w:val="auto"/>
          <w:sz w:val="21"/>
          <w:szCs w:val="21"/>
        </w:rPr>
      </w:pPr>
      <w:r>
        <w:rPr>
          <w:rFonts w:cs="Calibri" w:ascii="Calibri" w:hAnsi="Calibri"/>
          <w:b/>
          <w:color w:val="auto"/>
          <w:sz w:val="21"/>
          <w:szCs w:val="21"/>
        </w:rPr>
        <w:t xml:space="preserve">Ankieta: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raz do roku, będziemy prosili cię o wypełnienie Ankiety potwierdzającej twoją znajomość Standardów Ochrony Małoletnich, pozwalającej również na identyfikację problemów występujących w twoim życiu lub twoim zespole.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Twoi rodzice otrzymają Standardy Ochrony Małoletnich w wersji dla dorosłych i będą zobowiązani do oświadczenia, iż zapoznali się ze Standardami, będą mogli zgłosić swoje uwagi do dokumentu. 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hanging="360" w:start="851"/>
        <w:rPr>
          <w:rFonts w:ascii="Calibri" w:hAnsi="Calibri" w:cs="Calibri"/>
          <w:color w:val="auto"/>
          <w:sz w:val="21"/>
          <w:szCs w:val="21"/>
        </w:rPr>
      </w:pPr>
      <w:r>
        <w:rPr>
          <w:rFonts w:cs="Calibri" w:ascii="Calibri" w:hAnsi="Calibri"/>
          <w:color w:val="auto"/>
          <w:sz w:val="21"/>
          <w:szCs w:val="21"/>
        </w:rPr>
        <w:t xml:space="preserve">Twój instruktor zapozna cię ze Standardami i omówi je z tobą na zajęciach w sposób przyjazny i dostosowany do twojego wieku.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  <w:color w:val="auto"/>
        </w:rPr>
      </w:pPr>
      <w:r>
        <w:rPr>
          <w:rFonts w:cs="Calibri" w:ascii="Calibri" w:hAnsi="Calibri"/>
          <w:color w:val="auto"/>
        </w:rPr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  <w:b/>
          <w:bCs/>
          <w:color w:val="auto"/>
          <w:sz w:val="28"/>
          <w:szCs w:val="28"/>
        </w:rPr>
      </w:pPr>
      <w:r>
        <w:rPr>
          <w:rFonts w:cs="Calibri" w:ascii="Calibri" w:hAnsi="Calibri"/>
          <w:b/>
          <w:bCs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b/>
          <w:bCs/>
          <w:i/>
          <w:sz w:val="22"/>
        </w:rPr>
      </w:pPr>
      <w:r>
        <w:rPr>
          <w:rFonts w:cs="Calibri" w:ascii="Calibri" w:hAnsi="Calibri"/>
          <w:b/>
          <w:bCs/>
          <w:i/>
          <w:sz w:val="22"/>
        </w:rPr>
      </w:r>
    </w:p>
    <w:p>
      <w:pPr>
        <w:pStyle w:val="Heading1"/>
        <w:rPr>
          <w:rFonts w:ascii="Calibri" w:hAnsi="Calibri" w:cs="Calibri"/>
          <w:sz w:val="22"/>
          <w:szCs w:val="20"/>
        </w:rPr>
      </w:pPr>
      <w:bookmarkStart w:id="19" w:name="_Toc178159452"/>
      <w:r>
        <w:drawing>
          <wp:anchor distT="0" distB="0" distL="114300" distR="114300" simplePos="0" relativeHeight="8" behindDoc="0" locked="0" layoutInCell="0" allowOverlap="1">
            <wp:simplePos x="0" y="0"/>
            <wp:positionH relativeFrom="column">
              <wp:posOffset>5419725</wp:posOffset>
            </wp:positionH>
            <wp:positionV relativeFrom="paragraph">
              <wp:posOffset>9525</wp:posOffset>
            </wp:positionV>
            <wp:extent cx="974090" cy="882650"/>
            <wp:effectExtent l="0" t="0" r="0" b="0"/>
            <wp:wrapSquare wrapText="bothSides"/>
            <wp:docPr id="8" name="Obraz 1651125953" descr="Obraz zawierający tekst, Czcionka, Grafika, projekt graficzn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1651125953" descr="Obraz zawierający tekst, Czcionka, Grafika, projekt graficzn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Calibri" w:ascii="Calibri" w:hAnsi="Calibri"/>
          <w:sz w:val="22"/>
          <w:szCs w:val="20"/>
        </w:rPr>
        <w:t xml:space="preserve">Załącznik nr 7 </w:t>
      </w:r>
      <w:r>
        <w:rPr>
          <w:rFonts w:cs="Calibri" w:ascii="Calibri" w:hAnsi="Calibri"/>
        </w:rPr>
        <w:t xml:space="preserve">OŚWIADCZENIE </w:t>
      </w:r>
      <w:r>
        <w:rPr>
          <w:rFonts w:cs="Calibri" w:ascii="Calibri" w:hAnsi="Calibri"/>
          <w:color w:val="0070C0"/>
        </w:rPr>
        <w:t xml:space="preserve">OPIEKUNA MAŁOLETNIEGO </w:t>
      </w:r>
      <w:r>
        <w:rPr>
          <w:rFonts w:cs="Calibri" w:ascii="Calibri" w:hAnsi="Calibri"/>
        </w:rPr>
        <w:t>O ZAPOZNANIU SIĘ Z OBOWIĄZUJĄCYMI STANDARDAMI OCHRONY MAŁOLETNICH W OGNISKU I ZESPOŁACH PROWADZONYCH PRZEZ STOWARZYSZENIE PRUSZKOWIANKA</w:t>
      </w:r>
      <w:bookmarkEnd w:id="19"/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 </w:t>
      </w:r>
    </w:p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  <w:b/>
          <w:bCs/>
          <w:sz w:val="28"/>
          <w:szCs w:val="28"/>
        </w:rPr>
      </w:pPr>
      <w:r>
        <w:rPr>
          <w:rFonts w:cs="Calibri" w:ascii="Calibri" w:hAnsi="Calibri"/>
          <w:b/>
          <w:bCs/>
          <w:sz w:val="28"/>
          <w:szCs w:val="28"/>
        </w:rPr>
        <w:t xml:space="preserve">Oświadczam, że zapoznałam/em się ze Standardami Ochrony Małoletnich stosowanymi w Ognisku i zespołach prowadzonych przez Stowarzyszenie Pruszkowianka. </w:t>
      </w:r>
    </w:p>
    <w:p>
      <w:pPr>
        <w:pStyle w:val="Normal"/>
        <w:spacing w:lineRule="auto" w:line="240" w:before="0" w:after="0"/>
        <w:jc w:val="start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tbl>
      <w:tblPr>
        <w:tblStyle w:val="Tabela-Siatka"/>
        <w:tblW w:w="10207" w:type="dxa"/>
        <w:jc w:val="start"/>
        <w:tblInd w:w="-43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52"/>
        <w:gridCol w:w="3260"/>
        <w:gridCol w:w="4110"/>
        <w:gridCol w:w="1985"/>
      </w:tblGrid>
      <w:tr>
        <w:trPr/>
        <w:tc>
          <w:tcPr>
            <w:tcW w:w="85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>Lp.</w:t>
            </w:r>
          </w:p>
        </w:tc>
        <w:tc>
          <w:tcPr>
            <w:tcW w:w="326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>Imię i nazwisko Małoletniego</w:t>
            </w:r>
          </w:p>
        </w:tc>
        <w:tc>
          <w:tcPr>
            <w:tcW w:w="411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>Imię i nazwisko Opiekuna małoletniego / przedstawiciela ustawowego</w:t>
            </w:r>
          </w:p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>PODPIS</w:t>
            </w:r>
          </w:p>
        </w:tc>
        <w:tc>
          <w:tcPr>
            <w:tcW w:w="1985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>DATA</w:t>
            </w:r>
          </w:p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>dd.mm.rrrr</w:t>
            </w:r>
          </w:p>
        </w:tc>
      </w:tr>
      <w:tr>
        <w:trPr>
          <w:trHeight w:val="1701" w:hRule="atLeast"/>
        </w:trPr>
        <w:tc>
          <w:tcPr>
            <w:tcW w:w="85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1701" w:hRule="atLeast"/>
        </w:trPr>
        <w:tc>
          <w:tcPr>
            <w:tcW w:w="85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1701" w:hRule="atLeast"/>
        </w:trPr>
        <w:tc>
          <w:tcPr>
            <w:tcW w:w="85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1701" w:hRule="atLeast"/>
        </w:trPr>
        <w:tc>
          <w:tcPr>
            <w:tcW w:w="85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1701" w:hRule="atLeast"/>
        </w:trPr>
        <w:tc>
          <w:tcPr>
            <w:tcW w:w="85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r>
          </w:p>
        </w:tc>
      </w:tr>
    </w:tbl>
    <w:p>
      <w:pPr>
        <w:pStyle w:val="Normal"/>
        <w:spacing w:lineRule="auto" w:line="240" w:before="0" w:after="0"/>
        <w:ind w:hanging="0" w:start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</w:p>
    <w:sectPr>
      <w:footerReference w:type="even" r:id="rId14"/>
      <w:footerReference w:type="default" r:id="rId15"/>
      <w:footerReference w:type="first" r:id="rId16"/>
      <w:type w:val="nextPage"/>
      <w:pgSz w:w="11906" w:h="16838"/>
      <w:pgMar w:left="1191" w:right="1191" w:gutter="0" w:header="0" w:top="567" w:footer="709" w:bottom="119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ptos Display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0"/>
      <w:ind w:hanging="0" w:start="0" w:end="3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  <w:r>
      <w:rPr>
        <w:sz w:val="22"/>
      </w:rPr>
      <w:t xml:space="preserve"> </w:t>
    </w:r>
  </w:p>
  <w:p>
    <w:pPr>
      <w:pStyle w:val="Normal"/>
      <w:spacing w:lineRule="auto" w:line="259" w:before="0" w:after="0"/>
      <w:ind w:hanging="0" w:start="0"/>
      <w:jc w:val="start"/>
      <w:rPr/>
    </w:pPr>
    <w:r>
      <w:rPr>
        <w:sz w:val="22"/>
      </w:rPr>
      <w:t xml:space="preserve"> 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0"/>
      <w:ind w:hanging="0" w:start="0" w:end="3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19</w:t>
    </w:r>
    <w:r>
      <w:rPr/>
      <w:fldChar w:fldCharType="end"/>
    </w:r>
    <w:r>
      <w:rPr>
        <w:sz w:val="22"/>
      </w:rPr>
      <w:t xml:space="preserve"> </w:t>
    </w:r>
  </w:p>
  <w:p>
    <w:pPr>
      <w:pStyle w:val="Normal"/>
      <w:spacing w:lineRule="auto" w:line="259" w:before="0" w:after="0"/>
      <w:ind w:hanging="0" w:start="0"/>
      <w:jc w:val="start"/>
      <w:rPr/>
    </w:pPr>
    <w:r>
      <w:rPr>
        <w:sz w:val="22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160"/>
      <w:ind w:hanging="0" w:start="0"/>
      <w:jc w:val="start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Calibri" w:hAnsi="Calibri" w:eastAsia="Times New Roman" w:cs="Calibri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1">
      <w:start w:val="1"/>
      <w:numFmt w:val="lowerLetter"/>
      <w:lvlText w:val="%2"/>
      <w:lvlJc w:val="start"/>
      <w:pPr>
        <w:tabs>
          <w:tab w:val="num" w:pos="0"/>
        </w:tabs>
        <w:ind w:start="108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2">
      <w:start w:val="1"/>
      <w:numFmt w:val="lowerRoman"/>
      <w:lvlText w:val="%3"/>
      <w:lvlJc w:val="start"/>
      <w:pPr>
        <w:tabs>
          <w:tab w:val="num" w:pos="0"/>
        </w:tabs>
        <w:ind w:start="180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3">
      <w:start w:val="1"/>
      <w:numFmt w:val="decimal"/>
      <w:lvlText w:val="%4"/>
      <w:lvlJc w:val="start"/>
      <w:pPr>
        <w:tabs>
          <w:tab w:val="num" w:pos="0"/>
        </w:tabs>
        <w:ind w:start="252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4">
      <w:start w:val="1"/>
      <w:numFmt w:val="lowerLetter"/>
      <w:lvlText w:val="%5"/>
      <w:lvlJc w:val="start"/>
      <w:pPr>
        <w:tabs>
          <w:tab w:val="num" w:pos="0"/>
        </w:tabs>
        <w:ind w:start="324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5">
      <w:start w:val="1"/>
      <w:numFmt w:val="lowerRoman"/>
      <w:lvlText w:val="%6"/>
      <w:lvlJc w:val="start"/>
      <w:pPr>
        <w:tabs>
          <w:tab w:val="num" w:pos="0"/>
        </w:tabs>
        <w:ind w:start="396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6">
      <w:start w:val="1"/>
      <w:numFmt w:val="decimal"/>
      <w:lvlText w:val="%7"/>
      <w:lvlJc w:val="start"/>
      <w:pPr>
        <w:tabs>
          <w:tab w:val="num" w:pos="0"/>
        </w:tabs>
        <w:ind w:start="468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7">
      <w:start w:val="1"/>
      <w:numFmt w:val="lowerLetter"/>
      <w:lvlText w:val="%8"/>
      <w:lvlJc w:val="start"/>
      <w:pPr>
        <w:tabs>
          <w:tab w:val="num" w:pos="0"/>
        </w:tabs>
        <w:ind w:start="540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8">
      <w:start w:val="1"/>
      <w:numFmt w:val="lowerRoman"/>
      <w:lvlText w:val="%9"/>
      <w:lvlJc w:val="start"/>
      <w:pPr>
        <w:tabs>
          <w:tab w:val="num" w:pos="0"/>
        </w:tabs>
        <w:ind w:start="612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0"/>
        </w:tabs>
        <w:ind w:start="705" w:hanging="0"/>
      </w:pPr>
      <w:rPr>
        <w:rFonts w:ascii="Calibri" w:hAnsi="Calibri" w:eastAsia="Times New Roman" w:cs="Calibri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1">
      <w:start w:val="1"/>
      <w:numFmt w:val="lowerLetter"/>
      <w:lvlText w:val="%2"/>
      <w:lvlJc w:val="start"/>
      <w:pPr>
        <w:tabs>
          <w:tab w:val="num" w:pos="0"/>
        </w:tabs>
        <w:ind w:start="144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2">
      <w:start w:val="1"/>
      <w:numFmt w:val="lowerRoman"/>
      <w:lvlText w:val="%3"/>
      <w:lvlJc w:val="start"/>
      <w:pPr>
        <w:tabs>
          <w:tab w:val="num" w:pos="0"/>
        </w:tabs>
        <w:ind w:start="216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3">
      <w:start w:val="1"/>
      <w:numFmt w:val="decimal"/>
      <w:lvlText w:val="%4"/>
      <w:lvlJc w:val="start"/>
      <w:pPr>
        <w:tabs>
          <w:tab w:val="num" w:pos="0"/>
        </w:tabs>
        <w:ind w:start="288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4">
      <w:start w:val="1"/>
      <w:numFmt w:val="lowerLetter"/>
      <w:lvlText w:val="%5"/>
      <w:lvlJc w:val="start"/>
      <w:pPr>
        <w:tabs>
          <w:tab w:val="num" w:pos="0"/>
        </w:tabs>
        <w:ind w:start="360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5">
      <w:start w:val="1"/>
      <w:numFmt w:val="lowerRoman"/>
      <w:lvlText w:val="%6"/>
      <w:lvlJc w:val="start"/>
      <w:pPr>
        <w:tabs>
          <w:tab w:val="num" w:pos="0"/>
        </w:tabs>
        <w:ind w:start="432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6">
      <w:start w:val="1"/>
      <w:numFmt w:val="decimal"/>
      <w:lvlText w:val="%7"/>
      <w:lvlJc w:val="start"/>
      <w:pPr>
        <w:tabs>
          <w:tab w:val="num" w:pos="0"/>
        </w:tabs>
        <w:ind w:start="504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7">
      <w:start w:val="1"/>
      <w:numFmt w:val="lowerLetter"/>
      <w:lvlText w:val="%8"/>
      <w:lvlJc w:val="start"/>
      <w:pPr>
        <w:tabs>
          <w:tab w:val="num" w:pos="0"/>
        </w:tabs>
        <w:ind w:start="576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8">
      <w:start w:val="1"/>
      <w:numFmt w:val="lowerRoman"/>
      <w:lvlText w:val="%9"/>
      <w:lvlJc w:val="start"/>
      <w:pPr>
        <w:tabs>
          <w:tab w:val="num" w:pos="0"/>
        </w:tabs>
        <w:ind w:start="648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475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763" w:hanging="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start"/>
      <w:pPr>
        <w:tabs>
          <w:tab w:val="num" w:pos="0"/>
        </w:tabs>
        <w:ind w:start="1459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3">
      <w:start w:val="1"/>
      <w:numFmt w:val="decimal"/>
      <w:lvlText w:val="%4"/>
      <w:lvlJc w:val="start"/>
      <w:pPr>
        <w:tabs>
          <w:tab w:val="num" w:pos="0"/>
        </w:tabs>
        <w:ind w:start="2179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4">
      <w:start w:val="1"/>
      <w:numFmt w:val="lowerLetter"/>
      <w:lvlText w:val="%5"/>
      <w:lvlJc w:val="start"/>
      <w:pPr>
        <w:tabs>
          <w:tab w:val="num" w:pos="0"/>
        </w:tabs>
        <w:ind w:start="2899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5">
      <w:start w:val="1"/>
      <w:numFmt w:val="lowerRoman"/>
      <w:lvlText w:val="%6"/>
      <w:lvlJc w:val="start"/>
      <w:pPr>
        <w:tabs>
          <w:tab w:val="num" w:pos="0"/>
        </w:tabs>
        <w:ind w:start="3619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6">
      <w:start w:val="1"/>
      <w:numFmt w:val="decimal"/>
      <w:lvlText w:val="%7"/>
      <w:lvlJc w:val="start"/>
      <w:pPr>
        <w:tabs>
          <w:tab w:val="num" w:pos="0"/>
        </w:tabs>
        <w:ind w:start="4339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7">
      <w:start w:val="1"/>
      <w:numFmt w:val="lowerLetter"/>
      <w:lvlText w:val="%8"/>
      <w:lvlJc w:val="start"/>
      <w:pPr>
        <w:tabs>
          <w:tab w:val="num" w:pos="0"/>
        </w:tabs>
        <w:ind w:start="5059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8">
      <w:start w:val="1"/>
      <w:numFmt w:val="lowerRoman"/>
      <w:lvlText w:val="%9"/>
      <w:lvlJc w:val="start"/>
      <w:pPr>
        <w:tabs>
          <w:tab w:val="num" w:pos="0"/>
        </w:tabs>
        <w:ind w:start="5779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475" w:hanging="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763" w:hanging="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start"/>
      <w:pPr>
        <w:tabs>
          <w:tab w:val="num" w:pos="0"/>
        </w:tabs>
        <w:ind w:start="1427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3">
      <w:start w:val="1"/>
      <w:numFmt w:val="decimal"/>
      <w:lvlText w:val="%4"/>
      <w:lvlJc w:val="start"/>
      <w:pPr>
        <w:tabs>
          <w:tab w:val="num" w:pos="0"/>
        </w:tabs>
        <w:ind w:start="2147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4">
      <w:start w:val="1"/>
      <w:numFmt w:val="lowerLetter"/>
      <w:lvlText w:val="%5"/>
      <w:lvlJc w:val="start"/>
      <w:pPr>
        <w:tabs>
          <w:tab w:val="num" w:pos="0"/>
        </w:tabs>
        <w:ind w:start="2867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5">
      <w:start w:val="1"/>
      <w:numFmt w:val="lowerRoman"/>
      <w:lvlText w:val="%6"/>
      <w:lvlJc w:val="start"/>
      <w:pPr>
        <w:tabs>
          <w:tab w:val="num" w:pos="0"/>
        </w:tabs>
        <w:ind w:start="3587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6">
      <w:start w:val="1"/>
      <w:numFmt w:val="decimal"/>
      <w:lvlText w:val="%7"/>
      <w:lvlJc w:val="start"/>
      <w:pPr>
        <w:tabs>
          <w:tab w:val="num" w:pos="0"/>
        </w:tabs>
        <w:ind w:start="4307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7">
      <w:start w:val="1"/>
      <w:numFmt w:val="lowerLetter"/>
      <w:lvlText w:val="%8"/>
      <w:lvlJc w:val="start"/>
      <w:pPr>
        <w:tabs>
          <w:tab w:val="num" w:pos="0"/>
        </w:tabs>
        <w:ind w:start="5027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8">
      <w:start w:val="1"/>
      <w:numFmt w:val="lowerRoman"/>
      <w:lvlText w:val="%9"/>
      <w:lvlJc w:val="start"/>
      <w:pPr>
        <w:tabs>
          <w:tab w:val="num" w:pos="0"/>
        </w:tabs>
        <w:ind w:start="5747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475" w:hanging="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1">
      <w:start w:val="1"/>
      <w:numFmt w:val="lowerLetter"/>
      <w:lvlText w:val="%2"/>
      <w:lvlJc w:val="start"/>
      <w:pPr>
        <w:tabs>
          <w:tab w:val="num" w:pos="0"/>
        </w:tabs>
        <w:ind w:start="114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2">
      <w:start w:val="1"/>
      <w:numFmt w:val="lowerRoman"/>
      <w:lvlText w:val="%3"/>
      <w:lvlJc w:val="start"/>
      <w:pPr>
        <w:tabs>
          <w:tab w:val="num" w:pos="0"/>
        </w:tabs>
        <w:ind w:start="186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3">
      <w:start w:val="1"/>
      <w:numFmt w:val="decimal"/>
      <w:lvlText w:val="%4"/>
      <w:lvlJc w:val="start"/>
      <w:pPr>
        <w:tabs>
          <w:tab w:val="num" w:pos="0"/>
        </w:tabs>
        <w:ind w:start="258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4">
      <w:start w:val="1"/>
      <w:numFmt w:val="lowerLetter"/>
      <w:lvlText w:val="%5"/>
      <w:lvlJc w:val="start"/>
      <w:pPr>
        <w:tabs>
          <w:tab w:val="num" w:pos="0"/>
        </w:tabs>
        <w:ind w:start="330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5">
      <w:start w:val="1"/>
      <w:numFmt w:val="lowerRoman"/>
      <w:lvlText w:val="%6"/>
      <w:lvlJc w:val="start"/>
      <w:pPr>
        <w:tabs>
          <w:tab w:val="num" w:pos="0"/>
        </w:tabs>
        <w:ind w:start="402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6">
      <w:start w:val="1"/>
      <w:numFmt w:val="decimal"/>
      <w:lvlText w:val="%7"/>
      <w:lvlJc w:val="start"/>
      <w:pPr>
        <w:tabs>
          <w:tab w:val="num" w:pos="0"/>
        </w:tabs>
        <w:ind w:start="474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7">
      <w:start w:val="1"/>
      <w:numFmt w:val="lowerLetter"/>
      <w:lvlText w:val="%8"/>
      <w:lvlJc w:val="start"/>
      <w:pPr>
        <w:tabs>
          <w:tab w:val="num" w:pos="0"/>
        </w:tabs>
        <w:ind w:start="546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8">
      <w:start w:val="1"/>
      <w:numFmt w:val="lowerRoman"/>
      <w:lvlText w:val="%9"/>
      <w:lvlJc w:val="start"/>
      <w:pPr>
        <w:tabs>
          <w:tab w:val="num" w:pos="0"/>
        </w:tabs>
        <w:ind w:start="618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475" w:hanging="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763" w:hanging="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start"/>
      <w:pPr>
        <w:tabs>
          <w:tab w:val="num" w:pos="0"/>
        </w:tabs>
        <w:ind w:start="136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3">
      <w:start w:val="1"/>
      <w:numFmt w:val="decimal"/>
      <w:lvlText w:val="%4"/>
      <w:lvlJc w:val="start"/>
      <w:pPr>
        <w:tabs>
          <w:tab w:val="num" w:pos="0"/>
        </w:tabs>
        <w:ind w:start="208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4">
      <w:start w:val="1"/>
      <w:numFmt w:val="lowerLetter"/>
      <w:lvlText w:val="%5"/>
      <w:lvlJc w:val="start"/>
      <w:pPr>
        <w:tabs>
          <w:tab w:val="num" w:pos="0"/>
        </w:tabs>
        <w:ind w:start="280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5">
      <w:start w:val="1"/>
      <w:numFmt w:val="lowerRoman"/>
      <w:lvlText w:val="%6"/>
      <w:lvlJc w:val="start"/>
      <w:pPr>
        <w:tabs>
          <w:tab w:val="num" w:pos="0"/>
        </w:tabs>
        <w:ind w:start="352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6">
      <w:start w:val="1"/>
      <w:numFmt w:val="decimal"/>
      <w:lvlText w:val="%7"/>
      <w:lvlJc w:val="start"/>
      <w:pPr>
        <w:tabs>
          <w:tab w:val="num" w:pos="0"/>
        </w:tabs>
        <w:ind w:start="424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7">
      <w:start w:val="1"/>
      <w:numFmt w:val="lowerLetter"/>
      <w:lvlText w:val="%8"/>
      <w:lvlJc w:val="start"/>
      <w:pPr>
        <w:tabs>
          <w:tab w:val="num" w:pos="0"/>
        </w:tabs>
        <w:ind w:start="496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8">
      <w:start w:val="1"/>
      <w:numFmt w:val="lowerRoman"/>
      <w:lvlText w:val="%9"/>
      <w:lvlJc w:val="start"/>
      <w:pPr>
        <w:tabs>
          <w:tab w:val="num" w:pos="0"/>
        </w:tabs>
        <w:ind w:start="568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475" w:hanging="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763" w:hanging="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start"/>
      <w:pPr>
        <w:tabs>
          <w:tab w:val="num" w:pos="0"/>
        </w:tabs>
        <w:ind w:start="136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3">
      <w:start w:val="1"/>
      <w:numFmt w:val="decimal"/>
      <w:lvlText w:val="%4"/>
      <w:lvlJc w:val="start"/>
      <w:pPr>
        <w:tabs>
          <w:tab w:val="num" w:pos="0"/>
        </w:tabs>
        <w:ind w:start="208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4">
      <w:start w:val="1"/>
      <w:numFmt w:val="lowerLetter"/>
      <w:lvlText w:val="%5"/>
      <w:lvlJc w:val="start"/>
      <w:pPr>
        <w:tabs>
          <w:tab w:val="num" w:pos="0"/>
        </w:tabs>
        <w:ind w:start="280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5">
      <w:start w:val="1"/>
      <w:numFmt w:val="lowerRoman"/>
      <w:lvlText w:val="%6"/>
      <w:lvlJc w:val="start"/>
      <w:pPr>
        <w:tabs>
          <w:tab w:val="num" w:pos="0"/>
        </w:tabs>
        <w:ind w:start="352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6">
      <w:start w:val="1"/>
      <w:numFmt w:val="decimal"/>
      <w:lvlText w:val="%7"/>
      <w:lvlJc w:val="start"/>
      <w:pPr>
        <w:tabs>
          <w:tab w:val="num" w:pos="0"/>
        </w:tabs>
        <w:ind w:start="424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7">
      <w:start w:val="1"/>
      <w:numFmt w:val="lowerLetter"/>
      <w:lvlText w:val="%8"/>
      <w:lvlJc w:val="start"/>
      <w:pPr>
        <w:tabs>
          <w:tab w:val="num" w:pos="0"/>
        </w:tabs>
        <w:ind w:start="496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8">
      <w:start w:val="1"/>
      <w:numFmt w:val="lowerRoman"/>
      <w:lvlText w:val="%9"/>
      <w:lvlJc w:val="start"/>
      <w:pPr>
        <w:tabs>
          <w:tab w:val="num" w:pos="0"/>
        </w:tabs>
        <w:ind w:start="5683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0"/>
        </w:tabs>
        <w:ind w:start="731" w:hanging="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1">
      <w:start w:val="1"/>
      <w:numFmt w:val="lowerLetter"/>
      <w:lvlText w:val="%2"/>
      <w:lvlJc w:val="start"/>
      <w:pPr>
        <w:tabs>
          <w:tab w:val="num" w:pos="0"/>
        </w:tabs>
        <w:ind w:start="144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2">
      <w:start w:val="1"/>
      <w:numFmt w:val="lowerRoman"/>
      <w:lvlText w:val="%3"/>
      <w:lvlJc w:val="start"/>
      <w:pPr>
        <w:tabs>
          <w:tab w:val="num" w:pos="0"/>
        </w:tabs>
        <w:ind w:start="216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3">
      <w:start w:val="1"/>
      <w:numFmt w:val="decimal"/>
      <w:lvlText w:val="%4"/>
      <w:lvlJc w:val="start"/>
      <w:pPr>
        <w:tabs>
          <w:tab w:val="num" w:pos="0"/>
        </w:tabs>
        <w:ind w:start="288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4">
      <w:start w:val="1"/>
      <w:numFmt w:val="lowerLetter"/>
      <w:lvlText w:val="%5"/>
      <w:lvlJc w:val="start"/>
      <w:pPr>
        <w:tabs>
          <w:tab w:val="num" w:pos="0"/>
        </w:tabs>
        <w:ind w:start="360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5">
      <w:start w:val="1"/>
      <w:numFmt w:val="lowerRoman"/>
      <w:lvlText w:val="%6"/>
      <w:lvlJc w:val="start"/>
      <w:pPr>
        <w:tabs>
          <w:tab w:val="num" w:pos="0"/>
        </w:tabs>
        <w:ind w:start="432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6">
      <w:start w:val="1"/>
      <w:numFmt w:val="decimal"/>
      <w:lvlText w:val="%7"/>
      <w:lvlJc w:val="start"/>
      <w:pPr>
        <w:tabs>
          <w:tab w:val="num" w:pos="0"/>
        </w:tabs>
        <w:ind w:start="504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7">
      <w:start w:val="1"/>
      <w:numFmt w:val="lowerLetter"/>
      <w:lvlText w:val="%8"/>
      <w:lvlJc w:val="start"/>
      <w:pPr>
        <w:tabs>
          <w:tab w:val="num" w:pos="0"/>
        </w:tabs>
        <w:ind w:start="576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8">
      <w:start w:val="1"/>
      <w:numFmt w:val="lowerRoman"/>
      <w:lvlText w:val="%9"/>
      <w:lvlJc w:val="start"/>
      <w:pPr>
        <w:tabs>
          <w:tab w:val="num" w:pos="0"/>
        </w:tabs>
        <w:ind w:start="648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0"/>
        </w:tabs>
        <w:ind w:start="705" w:hanging="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1">
      <w:start w:val="1"/>
      <w:numFmt w:val="lowerLetter"/>
      <w:lvlText w:val="%2"/>
      <w:lvlJc w:val="start"/>
      <w:pPr>
        <w:tabs>
          <w:tab w:val="num" w:pos="0"/>
        </w:tabs>
        <w:ind w:start="144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2">
      <w:start w:val="1"/>
      <w:numFmt w:val="lowerRoman"/>
      <w:lvlText w:val="%3"/>
      <w:lvlJc w:val="start"/>
      <w:pPr>
        <w:tabs>
          <w:tab w:val="num" w:pos="0"/>
        </w:tabs>
        <w:ind w:start="216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3">
      <w:start w:val="1"/>
      <w:numFmt w:val="decimal"/>
      <w:lvlText w:val="%4"/>
      <w:lvlJc w:val="start"/>
      <w:pPr>
        <w:tabs>
          <w:tab w:val="num" w:pos="0"/>
        </w:tabs>
        <w:ind w:start="288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4">
      <w:start w:val="1"/>
      <w:numFmt w:val="lowerLetter"/>
      <w:lvlText w:val="%5"/>
      <w:lvlJc w:val="start"/>
      <w:pPr>
        <w:tabs>
          <w:tab w:val="num" w:pos="0"/>
        </w:tabs>
        <w:ind w:start="360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5">
      <w:start w:val="1"/>
      <w:numFmt w:val="lowerRoman"/>
      <w:lvlText w:val="%6"/>
      <w:lvlJc w:val="start"/>
      <w:pPr>
        <w:tabs>
          <w:tab w:val="num" w:pos="0"/>
        </w:tabs>
        <w:ind w:start="432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6">
      <w:start w:val="1"/>
      <w:numFmt w:val="decimal"/>
      <w:lvlText w:val="%7"/>
      <w:lvlJc w:val="start"/>
      <w:pPr>
        <w:tabs>
          <w:tab w:val="num" w:pos="0"/>
        </w:tabs>
        <w:ind w:start="504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7">
      <w:start w:val="1"/>
      <w:numFmt w:val="lowerLetter"/>
      <w:lvlText w:val="%8"/>
      <w:lvlJc w:val="start"/>
      <w:pPr>
        <w:tabs>
          <w:tab w:val="num" w:pos="0"/>
        </w:tabs>
        <w:ind w:start="576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8">
      <w:start w:val="1"/>
      <w:numFmt w:val="lowerRoman"/>
      <w:lvlText w:val="%9"/>
      <w:lvlJc w:val="start"/>
      <w:pPr>
        <w:tabs>
          <w:tab w:val="num" w:pos="0"/>
        </w:tabs>
        <w:ind w:start="648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start"/>
      <w:pPr>
        <w:tabs>
          <w:tab w:val="num" w:pos="0"/>
        </w:tabs>
        <w:ind w:start="705" w:hanging="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1">
      <w:start w:val="1"/>
      <w:numFmt w:val="lowerLetter"/>
      <w:lvlText w:val="%2"/>
      <w:lvlJc w:val="start"/>
      <w:pPr>
        <w:tabs>
          <w:tab w:val="num" w:pos="0"/>
        </w:tabs>
        <w:ind w:start="144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2">
      <w:start w:val="1"/>
      <w:numFmt w:val="lowerRoman"/>
      <w:lvlText w:val="%3"/>
      <w:lvlJc w:val="start"/>
      <w:pPr>
        <w:tabs>
          <w:tab w:val="num" w:pos="0"/>
        </w:tabs>
        <w:ind w:start="216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3">
      <w:start w:val="1"/>
      <w:numFmt w:val="decimal"/>
      <w:lvlText w:val="%4"/>
      <w:lvlJc w:val="start"/>
      <w:pPr>
        <w:tabs>
          <w:tab w:val="num" w:pos="0"/>
        </w:tabs>
        <w:ind w:start="288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4">
      <w:start w:val="1"/>
      <w:numFmt w:val="lowerLetter"/>
      <w:lvlText w:val="%5"/>
      <w:lvlJc w:val="start"/>
      <w:pPr>
        <w:tabs>
          <w:tab w:val="num" w:pos="0"/>
        </w:tabs>
        <w:ind w:start="360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5">
      <w:start w:val="1"/>
      <w:numFmt w:val="lowerRoman"/>
      <w:lvlText w:val="%6"/>
      <w:lvlJc w:val="start"/>
      <w:pPr>
        <w:tabs>
          <w:tab w:val="num" w:pos="0"/>
        </w:tabs>
        <w:ind w:start="432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6">
      <w:start w:val="1"/>
      <w:numFmt w:val="decimal"/>
      <w:lvlText w:val="%7"/>
      <w:lvlJc w:val="start"/>
      <w:pPr>
        <w:tabs>
          <w:tab w:val="num" w:pos="0"/>
        </w:tabs>
        <w:ind w:start="504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7">
      <w:start w:val="1"/>
      <w:numFmt w:val="lowerLetter"/>
      <w:lvlText w:val="%8"/>
      <w:lvlJc w:val="start"/>
      <w:pPr>
        <w:tabs>
          <w:tab w:val="num" w:pos="0"/>
        </w:tabs>
        <w:ind w:start="576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8">
      <w:start w:val="1"/>
      <w:numFmt w:val="lowerRoman"/>
      <w:lvlText w:val="%9"/>
      <w:lvlJc w:val="start"/>
      <w:pPr>
        <w:tabs>
          <w:tab w:val="num" w:pos="0"/>
        </w:tabs>
        <w:ind w:start="648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835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555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275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995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715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435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155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875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595" w:hanging="180"/>
      </w:pPr>
      <w:rPr/>
    </w:lvl>
  </w:abstractNum>
  <w:abstractNum w:abstractNumId="12">
    <w:lvl w:ilvl="0">
      <w:start w:val="1"/>
      <w:numFmt w:val="decimal"/>
      <w:lvlText w:val="%1)"/>
      <w:lvlJc w:val="start"/>
      <w:pPr>
        <w:tabs>
          <w:tab w:val="num" w:pos="0"/>
        </w:tabs>
        <w:ind w:start="1123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43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63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83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003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723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43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63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83" w:hanging="180"/>
      </w:pPr>
      <w:rPr/>
    </w:lvl>
  </w:abstractNum>
  <w:abstractNum w:abstractNumId="13">
    <w:lvl w:ilvl="0">
      <w:start w:val="1"/>
      <w:numFmt w:val="decimal"/>
      <w:lvlText w:val="%1."/>
      <w:lvlJc w:val="start"/>
      <w:pPr>
        <w:tabs>
          <w:tab w:val="num" w:pos="0"/>
        </w:tabs>
        <w:ind w:start="475" w:hanging="0"/>
      </w:pPr>
      <w:rPr>
        <w:rFonts w:ascii="Calibri" w:hAnsi="Calibri" w:eastAsia="Times New Roman" w:cs="Calibri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1">
      <w:start w:val="1"/>
      <w:numFmt w:val="lowerLetter"/>
      <w:lvlText w:val="%2"/>
      <w:lvlJc w:val="start"/>
      <w:pPr>
        <w:tabs>
          <w:tab w:val="num" w:pos="0"/>
        </w:tabs>
        <w:ind w:start="114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2">
      <w:start w:val="1"/>
      <w:numFmt w:val="lowerRoman"/>
      <w:lvlText w:val="%3"/>
      <w:lvlJc w:val="start"/>
      <w:pPr>
        <w:tabs>
          <w:tab w:val="num" w:pos="0"/>
        </w:tabs>
        <w:ind w:start="186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3">
      <w:start w:val="1"/>
      <w:numFmt w:val="decimal"/>
      <w:lvlText w:val="%4"/>
      <w:lvlJc w:val="start"/>
      <w:pPr>
        <w:tabs>
          <w:tab w:val="num" w:pos="0"/>
        </w:tabs>
        <w:ind w:start="258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4">
      <w:start w:val="1"/>
      <w:numFmt w:val="lowerLetter"/>
      <w:lvlText w:val="%5"/>
      <w:lvlJc w:val="start"/>
      <w:pPr>
        <w:tabs>
          <w:tab w:val="num" w:pos="0"/>
        </w:tabs>
        <w:ind w:start="330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5">
      <w:start w:val="1"/>
      <w:numFmt w:val="lowerRoman"/>
      <w:lvlText w:val="%6"/>
      <w:lvlJc w:val="start"/>
      <w:pPr>
        <w:tabs>
          <w:tab w:val="num" w:pos="0"/>
        </w:tabs>
        <w:ind w:start="402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6">
      <w:start w:val="1"/>
      <w:numFmt w:val="decimal"/>
      <w:lvlText w:val="%7"/>
      <w:lvlJc w:val="start"/>
      <w:pPr>
        <w:tabs>
          <w:tab w:val="num" w:pos="0"/>
        </w:tabs>
        <w:ind w:start="474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7">
      <w:start w:val="1"/>
      <w:numFmt w:val="lowerLetter"/>
      <w:lvlText w:val="%8"/>
      <w:lvlJc w:val="start"/>
      <w:pPr>
        <w:tabs>
          <w:tab w:val="num" w:pos="0"/>
        </w:tabs>
        <w:ind w:start="546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8">
      <w:start w:val="1"/>
      <w:numFmt w:val="lowerRoman"/>
      <w:lvlText w:val="%9"/>
      <w:lvlJc w:val="start"/>
      <w:pPr>
        <w:tabs>
          <w:tab w:val="num" w:pos="0"/>
        </w:tabs>
        <w:ind w:start="6184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start"/>
      <w:pPr>
        <w:tabs>
          <w:tab w:val="num" w:pos="0"/>
        </w:tabs>
        <w:ind w:start="475" w:hanging="0"/>
      </w:pPr>
      <w:rPr>
        <w:rFonts w:ascii="Calibri" w:hAnsi="Calibri" w:eastAsia="Times New Roman" w:cs="Calibri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5">
    <w:lvl w:ilvl="0">
      <w:start w:val="1"/>
      <w:numFmt w:val="decimal"/>
      <w:lvlText w:val="%1."/>
      <w:lvlJc w:val="start"/>
      <w:pPr>
        <w:tabs>
          <w:tab w:val="num" w:pos="0"/>
        </w:tabs>
        <w:ind w:start="475" w:hanging="0"/>
      </w:pPr>
      <w:rPr>
        <w:rFonts w:ascii="Calibri" w:hAnsi="Calibri" w:eastAsia="Times New Roman" w:cs="Calibri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6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7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23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8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9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0">
    <w:lvl w:ilvl="0">
      <w:start w:val="1"/>
      <w:numFmt w:val="decimal"/>
      <w:lvlText w:val="%1)"/>
      <w:lvlJc w:val="start"/>
      <w:pPr>
        <w:tabs>
          <w:tab w:val="num" w:pos="0"/>
        </w:tabs>
        <w:ind w:start="1068" w:hanging="36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78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0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2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4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6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38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0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28" w:hanging="180"/>
      </w:pPr>
      <w:rPr/>
    </w:lvl>
  </w:abstractNum>
  <w:abstractNum w:abstractNumId="2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Times New Roman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3">
    <w:lvl w:ilvl="0">
      <w:start w:val="1"/>
      <w:numFmt w:val="bullet"/>
      <w:lvlText w:val=""/>
      <w:lvlJc w:val="start"/>
      <w:pPr>
        <w:tabs>
          <w:tab w:val="num" w:pos="0"/>
        </w:tabs>
        <w:ind w:start="177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4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2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9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3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0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536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367" w:before="0" w:after="33"/>
      <w:ind w:hanging="370" w:start="370"/>
      <w:jc w:val="both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ar-SA"/>
    </w:rPr>
  </w:style>
  <w:style w:type="paragraph" w:styleId="Heading1">
    <w:name w:val="heading 1"/>
    <w:next w:val="Normal"/>
    <w:link w:val="Nagwek1Znak"/>
    <w:uiPriority w:val="9"/>
    <w:qFormat/>
    <w:pPr>
      <w:keepNext w:val="true"/>
      <w:keepLines/>
      <w:widowControl/>
      <w:bidi w:val="0"/>
      <w:spacing w:lineRule="auto" w:line="247" w:before="0" w:after="67"/>
      <w:ind w:hanging="10" w:start="10" w:end="5"/>
      <w:jc w:val="center"/>
      <w:outlineLvl w:val="0"/>
    </w:pPr>
    <w:rPr>
      <w:rFonts w:ascii="Times New Roman" w:hAnsi="Times New Roman" w:eastAsia="Times New Roman" w:cs="Times New Roman"/>
      <w:b/>
      <w:color w:val="000000"/>
      <w:kern w:val="2"/>
      <w:sz w:val="28"/>
      <w:szCs w:val="24"/>
      <w:lang w:val="pl-PL" w:eastAsia="pl-PL" w:bidi="ar-SA"/>
    </w:rPr>
  </w:style>
  <w:style w:type="paragraph" w:styleId="Heading2">
    <w:name w:val="heading 2"/>
    <w:next w:val="Normal"/>
    <w:link w:val="Nagwek2Znak"/>
    <w:uiPriority w:val="9"/>
    <w:unhideWhenUsed/>
    <w:qFormat/>
    <w:pPr>
      <w:keepNext w:val="true"/>
      <w:keepLines/>
      <w:widowControl/>
      <w:bidi w:val="0"/>
      <w:spacing w:lineRule="auto" w:line="247" w:before="0" w:after="67"/>
      <w:ind w:hanging="10" w:start="10" w:end="5"/>
      <w:jc w:val="center"/>
      <w:outlineLvl w:val="1"/>
    </w:pPr>
    <w:rPr>
      <w:rFonts w:ascii="Times New Roman" w:hAnsi="Times New Roman" w:eastAsia="Times New Roman" w:cs="Times New Roman"/>
      <w:b/>
      <w:color w:val="000000"/>
      <w:kern w:val="2"/>
      <w:sz w:val="28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qFormat/>
    <w:rPr>
      <w:rFonts w:ascii="Times New Roman" w:hAnsi="Times New Roman" w:eastAsia="Times New Roman" w:cs="Times New Roman"/>
      <w:b/>
      <w:color w:val="000000"/>
      <w:sz w:val="28"/>
    </w:rPr>
  </w:style>
  <w:style w:type="character" w:styleId="Nagwek1Znak" w:customStyle="1">
    <w:name w:val="Nagłówek 1 Znak"/>
    <w:qFormat/>
    <w:rPr>
      <w:rFonts w:ascii="Times New Roman" w:hAnsi="Times New Roman" w:eastAsia="Times New Roman" w:cs="Times New Roman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73374e"/>
    <w:rPr>
      <w:color w:themeColor="hyperlink" w:val="467886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bd28b3"/>
    <w:rPr>
      <w:rFonts w:ascii="Segoe UI" w:hAnsi="Segoe UI" w:eastAsia="Times New Roman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17345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917345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917345"/>
    <w:rPr>
      <w:rFonts w:ascii="Times New Roman" w:hAnsi="Times New Roman" w:eastAsia="Times New Roman" w:cs="Times New Roman"/>
      <w:b/>
      <w:bCs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16ee1"/>
    <w:rPr>
      <w:color w:val="605E5C"/>
      <w:shd w:fill="E1DFDD" w:val="clear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c85b40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c85b40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d82224"/>
    <w:rPr>
      <w:rFonts w:ascii="Times New Roman" w:hAnsi="Times New Roman" w:eastAsia="Times New Roman" w:cs="Times New Roman"/>
      <w:color w:val="000000"/>
    </w:rPr>
  </w:style>
  <w:style w:type="character" w:styleId="czeindeksu">
    <w:name w:val="Łącze indeks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e40364"/>
    <w:pPr>
      <w:spacing w:before="0" w:after="33"/>
      <w:ind w:start="720"/>
      <w:contextualSpacing/>
    </w:pPr>
    <w:rPr/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unhideWhenUsed/>
    <w:qFormat/>
    <w:rsid w:val="0073374e"/>
    <w:pPr>
      <w:spacing w:lineRule="auto" w:line="259" w:before="240" w:after="0"/>
      <w:ind w:hanging="0" w:start="0" w:end="0"/>
      <w:jc w:val="start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color w:themeColor="accent1" w:themeShade="bf" w:val="0F4761"/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250ce"/>
    <w:pPr>
      <w:spacing w:before="360" w:after="0"/>
      <w:ind w:start="0"/>
      <w:jc w:val="start"/>
    </w:pPr>
    <w:rPr>
      <w:rFonts w:ascii="Aptos Display" w:hAnsi="Aptos Display" w:asciiTheme="majorHAnsi" w:hAnsiTheme="majorHAnsi"/>
      <w:b/>
      <w:bCs/>
      <w:cap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d28b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TekstkomentarzaZnak"/>
    <w:uiPriority w:val="99"/>
    <w:unhideWhenUsed/>
    <w:rsid w:val="00917345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917345"/>
    <w:pPr/>
    <w:rPr>
      <w:b/>
      <w:bCs/>
    </w:rPr>
  </w:style>
  <w:style w:type="paragraph" w:styleId="Revision">
    <w:name w:val="Revision"/>
    <w:uiPriority w:val="99"/>
    <w:semiHidden/>
    <w:qFormat/>
    <w:rsid w:val="00771f54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ar-SA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c85b40"/>
    <w:pPr>
      <w:spacing w:lineRule="auto" w:line="240" w:before="0" w:after="0"/>
    </w:pPr>
    <w:rPr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8222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OC2">
    <w:name w:val="toc 2"/>
    <w:basedOn w:val="Normal"/>
    <w:next w:val="Normal"/>
    <w:autoRedefine/>
    <w:uiPriority w:val="39"/>
    <w:unhideWhenUsed/>
    <w:rsid w:val="008250ce"/>
    <w:pPr>
      <w:spacing w:before="240" w:after="0"/>
      <w:ind w:start="0"/>
      <w:jc w:val="start"/>
    </w:pPr>
    <w:rPr>
      <w:rFonts w:ascii="Aptos" w:hAnsi="Aptos" w:asciiTheme="minorHAnsi" w:hAnsi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8250ce"/>
    <w:pPr>
      <w:spacing w:before="0" w:after="0"/>
      <w:ind w:start="240"/>
      <w:jc w:val="start"/>
    </w:pPr>
    <w:rPr>
      <w:rFonts w:ascii="Aptos" w:hAnsi="Aptos"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8250ce"/>
    <w:pPr>
      <w:spacing w:before="0" w:after="0"/>
      <w:ind w:start="480"/>
      <w:jc w:val="start"/>
    </w:pPr>
    <w:rPr>
      <w:rFonts w:ascii="Aptos" w:hAnsi="Aptos"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8250ce"/>
    <w:pPr>
      <w:spacing w:before="0" w:after="0"/>
      <w:ind w:start="720"/>
      <w:jc w:val="start"/>
    </w:pPr>
    <w:rPr>
      <w:rFonts w:ascii="Aptos" w:hAnsi="Aptos"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8250ce"/>
    <w:pPr>
      <w:spacing w:before="0" w:after="0"/>
      <w:ind w:start="960"/>
      <w:jc w:val="start"/>
    </w:pPr>
    <w:rPr>
      <w:rFonts w:ascii="Aptos" w:hAnsi="Aptos"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8250ce"/>
    <w:pPr>
      <w:spacing w:before="0" w:after="0"/>
      <w:ind w:start="1200"/>
      <w:jc w:val="start"/>
    </w:pPr>
    <w:rPr>
      <w:rFonts w:ascii="Aptos" w:hAnsi="Aptos"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8250ce"/>
    <w:pPr>
      <w:spacing w:before="0" w:after="0"/>
      <w:ind w:start="1440"/>
      <w:jc w:val="start"/>
    </w:pPr>
    <w:rPr>
      <w:rFonts w:ascii="Aptos" w:hAnsi="Aptos"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8250ce"/>
    <w:pPr>
      <w:spacing w:before="0" w:after="0"/>
      <w:ind w:start="1680"/>
      <w:jc w:val="start"/>
    </w:pPr>
    <w:rPr>
      <w:rFonts w:ascii="Aptos" w:hAnsi="Aptos" w:asciiTheme="minorHAnsi" w:hAnsiTheme="minorHAnsi"/>
      <w:sz w:val="20"/>
      <w:szCs w:val="20"/>
    </w:rPr>
  </w:style>
  <w:style w:type="paragraph" w:styleId="Footer">
    <w:name w:val="footer"/>
    <w:basedOn w:val="Gwkaistopka"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43184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gov.pl/" TargetMode="External"/><Relationship Id="rId4" Type="http://schemas.openxmlformats.org/officeDocument/2006/relationships/hyperlink" Target="http://www.pruszkowianka.pl/" TargetMode="Externa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hyperlink" Target="http://www.pruszkowianka.pl/" TargetMode="External"/><Relationship Id="rId12" Type="http://schemas.openxmlformats.org/officeDocument/2006/relationships/hyperlink" Target="http://www.pruszkowianka.pl/" TargetMode="External"/><Relationship Id="rId13" Type="http://schemas.openxmlformats.org/officeDocument/2006/relationships/image" Target="media/image1.png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oter" Target="footer3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<Relationship Id="rId2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2AB36-BCD0-4812-A945-9212FE053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Application>LibreOffice/26.2.1.2$Windows_X86_64 LibreOffice_project/620$Build-2</Application>
  <AppVersion>15.0000</AppVersion>
  <Pages>19</Pages>
  <Words>5309</Words>
  <Characters>35914</Characters>
  <CharactersWithSpaces>41082</CharactersWithSpaces>
  <Paragraphs>397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2024-09-16T13:45:00Z</dcterms:created>
  <dc:creator>Mroczek Magdalena</dc:creator>
  <dc:description/>
  <dc:language>pl-PL</dc:language>
  <cp:lastModifiedBy/>
  <cp:lastPrinted>2024-09-25T10:38:00Z</cp:lastPrinted>
  <dcterms:modified xsi:type="dcterms:W3CDTF">2026-10-24T12:51:41Z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